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E" w:rsidRPr="004D2327" w:rsidRDefault="008375AE" w:rsidP="004D2327">
      <w:pPr>
        <w:spacing w:after="0" w:line="240" w:lineRule="auto"/>
        <w:jc w:val="center"/>
        <w:rPr>
          <w:rFonts w:ascii="Dyslexie" w:hAnsi="Dyslexie"/>
          <w:b/>
          <w:sz w:val="36"/>
          <w:szCs w:val="18"/>
        </w:rPr>
      </w:pPr>
      <w:r w:rsidRPr="004D2327">
        <w:rPr>
          <w:rFonts w:ascii="Dyslexie" w:hAnsi="Dyslexie"/>
          <w:b/>
          <w:sz w:val="36"/>
          <w:szCs w:val="18"/>
        </w:rPr>
        <w:t>Intertidal Zone</w:t>
      </w:r>
      <w:r w:rsidR="00274101" w:rsidRPr="004D2327">
        <w:rPr>
          <w:rFonts w:ascii="Dyslexie" w:hAnsi="Dyslexie"/>
          <w:b/>
          <w:sz w:val="36"/>
          <w:szCs w:val="18"/>
        </w:rPr>
        <w:t xml:space="preserve"> Species Report</w:t>
      </w:r>
      <w:r w:rsidRPr="004D2327">
        <w:rPr>
          <w:rFonts w:ascii="Dyslexie" w:hAnsi="Dyslexie"/>
          <w:b/>
          <w:sz w:val="36"/>
          <w:szCs w:val="18"/>
        </w:rPr>
        <w:t xml:space="preserve"> </w:t>
      </w:r>
    </w:p>
    <w:p w:rsidR="00530105" w:rsidRPr="004D2327" w:rsidRDefault="008375AE" w:rsidP="004D2327">
      <w:pPr>
        <w:spacing w:after="0" w:line="240" w:lineRule="auto"/>
        <w:jc w:val="center"/>
        <w:rPr>
          <w:rFonts w:ascii="Dyslexie" w:hAnsi="Dyslexie"/>
          <w:sz w:val="18"/>
          <w:szCs w:val="18"/>
        </w:rPr>
      </w:pPr>
      <w:proofErr w:type="spellStart"/>
      <w:r w:rsidRPr="004D2327">
        <w:rPr>
          <w:rFonts w:ascii="Dyslexie" w:hAnsi="Dyslexie"/>
          <w:sz w:val="18"/>
          <w:szCs w:val="18"/>
        </w:rPr>
        <w:t>Smore</w:t>
      </w:r>
      <w:proofErr w:type="spellEnd"/>
      <w:r w:rsidRPr="004D2327">
        <w:rPr>
          <w:rFonts w:ascii="Dyslexie" w:hAnsi="Dyslexie"/>
          <w:sz w:val="18"/>
          <w:szCs w:val="18"/>
        </w:rPr>
        <w:t xml:space="preserve"> Flyer Project</w:t>
      </w:r>
    </w:p>
    <w:p w:rsidR="00274101" w:rsidRPr="004D2327" w:rsidRDefault="00274101" w:rsidP="004D2327">
      <w:pPr>
        <w:spacing w:after="0" w:line="240" w:lineRule="auto"/>
        <w:rPr>
          <w:rFonts w:ascii="Dyslexie" w:hAnsi="Dyslexie"/>
          <w:sz w:val="18"/>
          <w:szCs w:val="18"/>
        </w:rPr>
      </w:pPr>
    </w:p>
    <w:p w:rsidR="00274101" w:rsidRPr="004D2327" w:rsidRDefault="00274101" w:rsidP="00FE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>Essential Question:</w:t>
      </w:r>
      <w:r w:rsidR="008375AE" w:rsidRPr="004D2327">
        <w:rPr>
          <w:rFonts w:ascii="Dyslexie" w:hAnsi="Dyslexie"/>
          <w:sz w:val="18"/>
          <w:szCs w:val="18"/>
        </w:rPr>
        <w:t xml:space="preserve">  How are </w:t>
      </w:r>
      <w:r w:rsidR="00726559" w:rsidRPr="004D2327">
        <w:rPr>
          <w:rFonts w:ascii="Dyslexie" w:hAnsi="Dyslexie"/>
          <w:sz w:val="18"/>
          <w:szCs w:val="18"/>
        </w:rPr>
        <w:t>marine organisms adapted for their oceanic</w:t>
      </w:r>
      <w:r w:rsidRPr="004D2327">
        <w:rPr>
          <w:rFonts w:ascii="Dyslexie" w:hAnsi="Dyslexie"/>
          <w:sz w:val="18"/>
          <w:szCs w:val="18"/>
        </w:rPr>
        <w:t xml:space="preserve"> lifestyle? </w:t>
      </w:r>
    </w:p>
    <w:p w:rsidR="00274101" w:rsidRPr="004D2327" w:rsidRDefault="00274101" w:rsidP="00FE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yslexie" w:hAnsi="Dyslexie"/>
          <w:sz w:val="18"/>
          <w:szCs w:val="18"/>
        </w:rPr>
      </w:pPr>
    </w:p>
    <w:p w:rsidR="005010F0" w:rsidRPr="004D2327" w:rsidRDefault="005010F0" w:rsidP="00FE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>Objective</w:t>
      </w:r>
      <w:r w:rsidRPr="004D2327">
        <w:rPr>
          <w:rFonts w:ascii="Dyslexie" w:hAnsi="Dyslexie"/>
          <w:sz w:val="18"/>
          <w:szCs w:val="18"/>
        </w:rPr>
        <w:t xml:space="preserve">:  </w:t>
      </w:r>
      <w:r w:rsidR="00726559" w:rsidRPr="004D2327">
        <w:rPr>
          <w:rFonts w:ascii="Dyslexie" w:hAnsi="Dyslexie"/>
          <w:sz w:val="18"/>
          <w:szCs w:val="18"/>
        </w:rPr>
        <w:t xml:space="preserve">I can identify biotic and abiotic factors of marine ecosystems and describe how they interact with one another.  </w:t>
      </w:r>
      <w:r w:rsidRPr="004D2327">
        <w:rPr>
          <w:rFonts w:ascii="Dyslexie" w:hAnsi="Dyslexie"/>
          <w:sz w:val="18"/>
          <w:szCs w:val="18"/>
        </w:rPr>
        <w:t xml:space="preserve"> </w:t>
      </w:r>
    </w:p>
    <w:p w:rsidR="005010F0" w:rsidRPr="004D2327" w:rsidRDefault="005010F0" w:rsidP="004D2327">
      <w:pPr>
        <w:spacing w:after="0" w:line="240" w:lineRule="auto"/>
        <w:rPr>
          <w:rFonts w:ascii="Dyslexie" w:hAnsi="Dyslexie"/>
          <w:sz w:val="18"/>
          <w:szCs w:val="18"/>
        </w:rPr>
      </w:pPr>
    </w:p>
    <w:p w:rsidR="00274101" w:rsidRPr="004D2327" w:rsidRDefault="00274101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 xml:space="preserve">Instructions: </w:t>
      </w:r>
    </w:p>
    <w:p w:rsidR="00274101" w:rsidRPr="004D2327" w:rsidRDefault="00274101" w:rsidP="004D2327">
      <w:pPr>
        <w:spacing w:after="0" w:line="240" w:lineRule="auto"/>
        <w:rPr>
          <w:rFonts w:ascii="Dyslexie" w:hAnsi="Dyslexie"/>
          <w:sz w:val="18"/>
          <w:szCs w:val="18"/>
        </w:rPr>
      </w:pPr>
      <w:r w:rsidRPr="00FE112A">
        <w:rPr>
          <w:rFonts w:ascii="Dyslexie" w:hAnsi="Dyslexie"/>
          <w:sz w:val="20"/>
          <w:szCs w:val="18"/>
        </w:rPr>
        <w:t xml:space="preserve">You will create a </w:t>
      </w:r>
      <w:proofErr w:type="spellStart"/>
      <w:r w:rsidRPr="00FE112A">
        <w:rPr>
          <w:rFonts w:ascii="Dyslexie" w:hAnsi="Dyslexie"/>
          <w:sz w:val="20"/>
          <w:szCs w:val="18"/>
        </w:rPr>
        <w:t>Smore</w:t>
      </w:r>
      <w:proofErr w:type="spellEnd"/>
      <w:r w:rsidRPr="00FE112A">
        <w:rPr>
          <w:rFonts w:ascii="Dyslexie" w:hAnsi="Dyslexie"/>
          <w:sz w:val="20"/>
          <w:szCs w:val="18"/>
        </w:rPr>
        <w:t xml:space="preserve"> flyer</w:t>
      </w:r>
      <w:r w:rsidR="008375AE" w:rsidRPr="00FE112A">
        <w:rPr>
          <w:rFonts w:ascii="Dyslexie" w:hAnsi="Dyslexie"/>
          <w:sz w:val="20"/>
          <w:szCs w:val="18"/>
        </w:rPr>
        <w:t xml:space="preserve"> at </w:t>
      </w:r>
      <w:r w:rsidR="008375AE" w:rsidRPr="00FE112A">
        <w:rPr>
          <w:rFonts w:ascii="Dyslexie" w:hAnsi="Dyslexie"/>
          <w:b/>
          <w:sz w:val="20"/>
          <w:szCs w:val="18"/>
        </w:rPr>
        <w:t>www.smore.com</w:t>
      </w:r>
      <w:r w:rsidR="005010F0" w:rsidRPr="00FE112A">
        <w:rPr>
          <w:rFonts w:ascii="Dyslexie" w:hAnsi="Dyslexie"/>
          <w:sz w:val="20"/>
          <w:szCs w:val="18"/>
        </w:rPr>
        <w:t xml:space="preserve"> with the following information: </w:t>
      </w:r>
    </w:p>
    <w:p w:rsidR="008375AE" w:rsidRPr="00FE112A" w:rsidRDefault="008375AE" w:rsidP="00FE112A">
      <w:pPr>
        <w:spacing w:after="0" w:line="240" w:lineRule="auto"/>
        <w:jc w:val="center"/>
        <w:rPr>
          <w:rFonts w:ascii="Dyslexie" w:hAnsi="Dyslexie"/>
          <w:i/>
          <w:sz w:val="14"/>
          <w:szCs w:val="18"/>
        </w:rPr>
      </w:pPr>
      <w:r w:rsidRPr="00FE112A">
        <w:rPr>
          <w:rFonts w:ascii="Dyslexie" w:hAnsi="Dyslexie"/>
          <w:i/>
          <w:sz w:val="14"/>
          <w:szCs w:val="18"/>
        </w:rPr>
        <w:t>You will need to sign up for a FREE profile to create your flyer.  You may use your school email address.</w:t>
      </w:r>
    </w:p>
    <w:p w:rsidR="008375AE" w:rsidRPr="004D2327" w:rsidRDefault="008375AE" w:rsidP="004D2327">
      <w:pPr>
        <w:spacing w:after="0" w:line="240" w:lineRule="auto"/>
        <w:jc w:val="center"/>
        <w:rPr>
          <w:rFonts w:ascii="Dyslexie" w:hAnsi="Dyslexie"/>
          <w:i/>
          <w:sz w:val="18"/>
          <w:szCs w:val="18"/>
        </w:rPr>
      </w:pPr>
      <w:bookmarkStart w:id="0" w:name="_GoBack"/>
      <w:bookmarkEnd w:id="0"/>
    </w:p>
    <w:p w:rsidR="005010F0" w:rsidRPr="004D2327" w:rsidRDefault="005010F0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Common Name</w:t>
      </w:r>
    </w:p>
    <w:p w:rsidR="005010F0" w:rsidRPr="004D2327" w:rsidRDefault="005010F0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Scientific Name</w:t>
      </w:r>
    </w:p>
    <w:p w:rsidR="005010F0" w:rsidRPr="004D2327" w:rsidRDefault="005010F0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 xml:space="preserve">Phylum </w:t>
      </w:r>
      <w:r w:rsidR="00672CC4" w:rsidRPr="004D2327">
        <w:rPr>
          <w:rFonts w:ascii="Dyslexie" w:hAnsi="Dyslexie"/>
          <w:sz w:val="18"/>
          <w:szCs w:val="18"/>
        </w:rPr>
        <w:t xml:space="preserve">and Family </w:t>
      </w:r>
      <w:r w:rsidRPr="004D2327">
        <w:rPr>
          <w:rFonts w:ascii="Dyslexie" w:hAnsi="Dyslexie"/>
          <w:sz w:val="18"/>
          <w:szCs w:val="18"/>
        </w:rPr>
        <w:t>Classification</w:t>
      </w:r>
      <w:r w:rsidR="00672CC4" w:rsidRPr="004D2327">
        <w:rPr>
          <w:rFonts w:ascii="Dyslexie" w:hAnsi="Dyslexie"/>
          <w:sz w:val="18"/>
          <w:szCs w:val="18"/>
        </w:rPr>
        <w:t xml:space="preserve"> with information about those groups</w:t>
      </w:r>
    </w:p>
    <w:p w:rsidR="005010F0" w:rsidRPr="004D2327" w:rsidRDefault="00726559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Which oceanic zone they live in (and at which depth)</w:t>
      </w:r>
    </w:p>
    <w:p w:rsidR="005010F0" w:rsidRPr="004D2327" w:rsidRDefault="00044EF9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 xml:space="preserve">Diet:  </w:t>
      </w:r>
      <w:r w:rsidR="005010F0" w:rsidRPr="004D2327">
        <w:rPr>
          <w:rFonts w:ascii="Dyslexie" w:hAnsi="Dyslexie"/>
          <w:sz w:val="18"/>
          <w:szCs w:val="18"/>
        </w:rPr>
        <w:t>What they eat (how and where they get their energy)</w:t>
      </w:r>
    </w:p>
    <w:p w:rsidR="005010F0" w:rsidRPr="004D2327" w:rsidRDefault="00044EF9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Predators:  What eats them</w:t>
      </w:r>
    </w:p>
    <w:p w:rsidR="005010F0" w:rsidRPr="004D2327" w:rsidRDefault="004D2327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>
        <w:rPr>
          <w:rFonts w:ascii="Dyslexie" w:hAnsi="Dyslexie"/>
          <w:sz w:val="18"/>
          <w:szCs w:val="18"/>
        </w:rPr>
        <w:t>Description of adaptations that allow organism to survive</w:t>
      </w:r>
    </w:p>
    <w:p w:rsidR="005010F0" w:rsidRDefault="005010F0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Description of organism (</w:t>
      </w:r>
      <w:r w:rsidR="0007050C" w:rsidRPr="004D2327">
        <w:rPr>
          <w:rFonts w:ascii="Dyslexie" w:hAnsi="Dyslexie"/>
          <w:sz w:val="18"/>
          <w:szCs w:val="18"/>
        </w:rPr>
        <w:t>What does it</w:t>
      </w:r>
      <w:r w:rsidRPr="004D2327">
        <w:rPr>
          <w:rFonts w:ascii="Dyslexie" w:hAnsi="Dyslexie"/>
          <w:sz w:val="18"/>
          <w:szCs w:val="18"/>
        </w:rPr>
        <w:t xml:space="preserve"> look like?  How big is it? </w:t>
      </w:r>
      <w:r w:rsidR="0007050C" w:rsidRPr="004D2327">
        <w:rPr>
          <w:rFonts w:ascii="Dyslexie" w:hAnsi="Dyslexie"/>
          <w:sz w:val="18"/>
          <w:szCs w:val="18"/>
        </w:rPr>
        <w:t xml:space="preserve">What are some distinguishing characteristics?  </w:t>
      </w:r>
      <w:r w:rsidRPr="004D2327">
        <w:rPr>
          <w:rFonts w:ascii="Dyslexie" w:hAnsi="Dyslexie"/>
          <w:sz w:val="18"/>
          <w:szCs w:val="18"/>
        </w:rPr>
        <w:t>Etc.)</w:t>
      </w:r>
    </w:p>
    <w:p w:rsidR="00FE112A" w:rsidRPr="00FE112A" w:rsidRDefault="00FE112A" w:rsidP="00FE112A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3-4 Picture(s)</w:t>
      </w:r>
    </w:p>
    <w:p w:rsidR="005010F0" w:rsidRPr="004D2327" w:rsidRDefault="005010F0" w:rsidP="004D2327">
      <w:pPr>
        <w:pStyle w:val="ListParagraph"/>
        <w:numPr>
          <w:ilvl w:val="0"/>
          <w:numId w:val="1"/>
        </w:num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2-3 Fun facts</w:t>
      </w:r>
    </w:p>
    <w:p w:rsidR="004D2327" w:rsidRDefault="004D2327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</w:p>
    <w:p w:rsidR="005010F0" w:rsidRPr="004D2327" w:rsidRDefault="005010F0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 xml:space="preserve">DUE DATE:  </w:t>
      </w:r>
      <w:r w:rsidR="004D2327" w:rsidRPr="004D2327">
        <w:rPr>
          <w:rFonts w:ascii="Dyslexie" w:hAnsi="Dyslexie"/>
          <w:b/>
          <w:sz w:val="18"/>
          <w:szCs w:val="18"/>
        </w:rPr>
        <w:t xml:space="preserve">Tuesday </w:t>
      </w:r>
      <w:r w:rsidR="004D2327" w:rsidRPr="004D2327">
        <w:rPr>
          <w:rFonts w:ascii="Dyslexie" w:hAnsi="Dyslexie"/>
          <w:b/>
          <w:sz w:val="18"/>
          <w:szCs w:val="18"/>
        </w:rPr>
        <w:t>May 29</w:t>
      </w:r>
      <w:r w:rsidR="004D2327" w:rsidRPr="004D2327">
        <w:rPr>
          <w:rFonts w:ascii="Dyslexie" w:hAnsi="Dyslexie"/>
          <w:b/>
          <w:sz w:val="18"/>
          <w:szCs w:val="18"/>
          <w:vertAlign w:val="superscript"/>
        </w:rPr>
        <w:t>th</w:t>
      </w:r>
      <w:r w:rsidR="004D2327" w:rsidRPr="004D2327">
        <w:rPr>
          <w:rFonts w:ascii="Dyslexie" w:hAnsi="Dyslexie"/>
          <w:b/>
          <w:sz w:val="18"/>
          <w:szCs w:val="18"/>
        </w:rPr>
        <w:t xml:space="preserve"> (3</w:t>
      </w:r>
      <w:r w:rsidR="004D2327" w:rsidRPr="004D2327">
        <w:rPr>
          <w:rFonts w:ascii="Dyslexie" w:hAnsi="Dyslexie"/>
          <w:b/>
          <w:sz w:val="18"/>
          <w:szCs w:val="18"/>
          <w:vertAlign w:val="superscript"/>
        </w:rPr>
        <w:t>rd</w:t>
      </w:r>
      <w:r w:rsidR="004D2327" w:rsidRPr="004D2327">
        <w:rPr>
          <w:rFonts w:ascii="Dyslexie" w:hAnsi="Dyslexie"/>
          <w:b/>
          <w:sz w:val="18"/>
          <w:szCs w:val="18"/>
        </w:rPr>
        <w:t>)</w:t>
      </w:r>
      <w:r w:rsidR="004D2327" w:rsidRPr="004D2327">
        <w:rPr>
          <w:rFonts w:ascii="Dyslexie" w:hAnsi="Dyslexie"/>
          <w:b/>
          <w:sz w:val="18"/>
          <w:szCs w:val="18"/>
        </w:rPr>
        <w:tab/>
        <w:t>&amp; Wednesday May 30</w:t>
      </w:r>
      <w:r w:rsidR="004D2327" w:rsidRPr="004D2327">
        <w:rPr>
          <w:rFonts w:ascii="Dyslexie" w:hAnsi="Dyslexie"/>
          <w:b/>
          <w:sz w:val="18"/>
          <w:szCs w:val="18"/>
          <w:vertAlign w:val="superscript"/>
        </w:rPr>
        <w:t>th</w:t>
      </w:r>
      <w:r w:rsidR="004D2327" w:rsidRPr="004D2327">
        <w:rPr>
          <w:rFonts w:ascii="Dyslexie" w:hAnsi="Dyslexie"/>
          <w:b/>
          <w:sz w:val="18"/>
          <w:szCs w:val="18"/>
        </w:rPr>
        <w:t xml:space="preserve"> (5</w:t>
      </w:r>
      <w:r w:rsidR="004D2327" w:rsidRPr="004D2327">
        <w:rPr>
          <w:rFonts w:ascii="Dyslexie" w:hAnsi="Dyslexie"/>
          <w:b/>
          <w:sz w:val="18"/>
          <w:szCs w:val="18"/>
          <w:vertAlign w:val="superscript"/>
        </w:rPr>
        <w:t>th</w:t>
      </w:r>
      <w:r w:rsidR="004D2327" w:rsidRPr="004D2327">
        <w:rPr>
          <w:rFonts w:ascii="Dyslexie" w:hAnsi="Dyslexie"/>
          <w:b/>
          <w:sz w:val="18"/>
          <w:szCs w:val="18"/>
        </w:rPr>
        <w:t>)</w:t>
      </w:r>
    </w:p>
    <w:p w:rsidR="008375AE" w:rsidRPr="004D2327" w:rsidRDefault="008375AE" w:rsidP="004D2327">
      <w:pPr>
        <w:spacing w:after="0" w:line="240" w:lineRule="auto"/>
        <w:rPr>
          <w:rFonts w:ascii="Dyslexie" w:hAnsi="Dyslexie"/>
          <w:sz w:val="18"/>
          <w:szCs w:val="18"/>
        </w:rPr>
      </w:pPr>
    </w:p>
    <w:p w:rsidR="005010F0" w:rsidRPr="004D2327" w:rsidRDefault="005010F0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>Presentation</w:t>
      </w:r>
      <w:r w:rsidR="0007050C" w:rsidRPr="004D2327">
        <w:rPr>
          <w:rFonts w:ascii="Dyslexie" w:hAnsi="Dyslexie"/>
          <w:b/>
          <w:sz w:val="18"/>
          <w:szCs w:val="18"/>
        </w:rPr>
        <w:t>s</w:t>
      </w:r>
      <w:r w:rsidRPr="004D2327">
        <w:rPr>
          <w:rFonts w:ascii="Dyslexie" w:hAnsi="Dyslexie"/>
          <w:b/>
          <w:sz w:val="18"/>
          <w:szCs w:val="18"/>
        </w:rPr>
        <w:t xml:space="preserve">: </w:t>
      </w:r>
    </w:p>
    <w:p w:rsidR="005010F0" w:rsidRPr="004D2327" w:rsidRDefault="0007050C" w:rsidP="004D2327">
      <w:pPr>
        <w:spacing w:after="0" w:line="240" w:lineRule="auto"/>
        <w:rPr>
          <w:rFonts w:ascii="Dyslexie" w:hAnsi="Dyslexie"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>Instead of</w:t>
      </w:r>
      <w:r w:rsidR="005010F0" w:rsidRPr="004D2327">
        <w:rPr>
          <w:rFonts w:ascii="Dyslexie" w:hAnsi="Dyslexie"/>
          <w:sz w:val="18"/>
          <w:szCs w:val="18"/>
        </w:rPr>
        <w:t xml:space="preserve"> presenting to the entire class, you will be presenting to other students in small groups to teach them about your species and the group of organisms it belongs </w:t>
      </w:r>
      <w:proofErr w:type="gramStart"/>
      <w:r w:rsidR="005010F0" w:rsidRPr="004D2327">
        <w:rPr>
          <w:rFonts w:ascii="Dyslexie" w:hAnsi="Dyslexie"/>
          <w:sz w:val="18"/>
          <w:szCs w:val="18"/>
        </w:rPr>
        <w:t>to</w:t>
      </w:r>
      <w:proofErr w:type="gramEnd"/>
      <w:r w:rsidR="005010F0" w:rsidRPr="004D2327">
        <w:rPr>
          <w:rFonts w:ascii="Dyslexie" w:hAnsi="Dyslexie"/>
          <w:sz w:val="18"/>
          <w:szCs w:val="18"/>
        </w:rPr>
        <w:t xml:space="preserve">.  </w:t>
      </w:r>
      <w:r w:rsidRPr="004D2327">
        <w:rPr>
          <w:rFonts w:ascii="Dyslexie" w:hAnsi="Dyslexie"/>
          <w:sz w:val="18"/>
          <w:szCs w:val="18"/>
        </w:rPr>
        <w:t xml:space="preserve">You will be using a Chromebook to display your final </w:t>
      </w:r>
      <w:proofErr w:type="spellStart"/>
      <w:r w:rsidRPr="004D2327">
        <w:rPr>
          <w:rFonts w:ascii="Dyslexie" w:hAnsi="Dyslexie"/>
          <w:sz w:val="18"/>
          <w:szCs w:val="18"/>
        </w:rPr>
        <w:t>Smore</w:t>
      </w:r>
      <w:proofErr w:type="spellEnd"/>
      <w:r w:rsidRPr="004D2327">
        <w:rPr>
          <w:rFonts w:ascii="Dyslexie" w:hAnsi="Dyslexie"/>
          <w:sz w:val="18"/>
          <w:szCs w:val="18"/>
        </w:rPr>
        <w:t xml:space="preserve"> Flyer product, and demonstrate your understanding of </w:t>
      </w:r>
      <w:r w:rsidR="008375AE" w:rsidRPr="004D2327">
        <w:rPr>
          <w:rFonts w:ascii="Dyslexie" w:hAnsi="Dyslexie"/>
          <w:sz w:val="18"/>
          <w:szCs w:val="18"/>
        </w:rPr>
        <w:t>your organism’s</w:t>
      </w:r>
      <w:r w:rsidRPr="004D2327">
        <w:rPr>
          <w:rFonts w:ascii="Dyslexie" w:hAnsi="Dyslexie"/>
          <w:sz w:val="18"/>
          <w:szCs w:val="18"/>
        </w:rPr>
        <w:t xml:space="preserve"> role within the </w:t>
      </w:r>
      <w:r w:rsidR="00672CC4" w:rsidRPr="004D2327">
        <w:rPr>
          <w:rFonts w:ascii="Dyslexie" w:hAnsi="Dyslexie"/>
          <w:sz w:val="18"/>
          <w:szCs w:val="18"/>
        </w:rPr>
        <w:t>ocean</w:t>
      </w:r>
      <w:r w:rsidRPr="004D2327">
        <w:rPr>
          <w:rFonts w:ascii="Dyslexie" w:hAnsi="Dyslexie"/>
          <w:sz w:val="18"/>
          <w:szCs w:val="18"/>
        </w:rPr>
        <w:t xml:space="preserve">, as well as its special adaptations it has developed over time to survive.  </w:t>
      </w:r>
    </w:p>
    <w:p w:rsidR="005010F0" w:rsidRPr="004D2327" w:rsidRDefault="005010F0" w:rsidP="004D2327">
      <w:pPr>
        <w:spacing w:after="0" w:line="240" w:lineRule="auto"/>
        <w:rPr>
          <w:rFonts w:ascii="Dyslexie" w:hAnsi="Dyslexie"/>
          <w:sz w:val="18"/>
          <w:szCs w:val="18"/>
        </w:rPr>
      </w:pPr>
    </w:p>
    <w:p w:rsidR="005010F0" w:rsidRPr="004D2327" w:rsidRDefault="0007050C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  <w:r w:rsidRPr="004D2327">
        <w:rPr>
          <w:rFonts w:ascii="Dyslexie" w:hAnsi="Dyslexie"/>
          <w:b/>
          <w:sz w:val="18"/>
          <w:szCs w:val="18"/>
        </w:rPr>
        <w:t xml:space="preserve">How to </w:t>
      </w:r>
      <w:r w:rsidR="005010F0" w:rsidRPr="004D2327">
        <w:rPr>
          <w:rFonts w:ascii="Dyslexie" w:hAnsi="Dyslexie"/>
          <w:b/>
          <w:sz w:val="18"/>
          <w:szCs w:val="18"/>
        </w:rPr>
        <w:t xml:space="preserve">Submit Your </w:t>
      </w:r>
      <w:proofErr w:type="spellStart"/>
      <w:r w:rsidR="005010F0" w:rsidRPr="004D2327">
        <w:rPr>
          <w:rFonts w:ascii="Dyslexie" w:hAnsi="Dyslexie"/>
          <w:b/>
          <w:sz w:val="18"/>
          <w:szCs w:val="18"/>
        </w:rPr>
        <w:t>Smore</w:t>
      </w:r>
      <w:proofErr w:type="spellEnd"/>
      <w:r w:rsidR="005010F0" w:rsidRPr="004D2327">
        <w:rPr>
          <w:rFonts w:ascii="Dyslexie" w:hAnsi="Dyslexie"/>
          <w:b/>
          <w:sz w:val="18"/>
          <w:szCs w:val="18"/>
        </w:rPr>
        <w:t xml:space="preserve"> Flyer: </w:t>
      </w:r>
    </w:p>
    <w:p w:rsidR="008375AE" w:rsidRPr="004D2327" w:rsidRDefault="005010F0" w:rsidP="004D2327">
      <w:pPr>
        <w:spacing w:after="0" w:line="240" w:lineRule="auto"/>
        <w:rPr>
          <w:rFonts w:ascii="Dyslexie" w:hAnsi="Dyslexie"/>
          <w:b/>
          <w:sz w:val="18"/>
          <w:szCs w:val="18"/>
        </w:rPr>
      </w:pPr>
      <w:r w:rsidRPr="004D2327">
        <w:rPr>
          <w:rFonts w:ascii="Dyslexie" w:hAnsi="Dyslexie"/>
          <w:sz w:val="18"/>
          <w:szCs w:val="18"/>
        </w:rPr>
        <w:t xml:space="preserve">Email me your flyer at </w:t>
      </w:r>
      <w:hyperlink r:id="rId5" w:history="1">
        <w:r w:rsidRPr="004D2327">
          <w:rPr>
            <w:rStyle w:val="Hyperlink"/>
            <w:rFonts w:ascii="Dyslexie" w:hAnsi="Dyslexie"/>
            <w:sz w:val="18"/>
            <w:szCs w:val="18"/>
          </w:rPr>
          <w:t>caroline.burdick@district6.org</w:t>
        </w:r>
      </w:hyperlink>
      <w:r w:rsidRPr="004D2327">
        <w:rPr>
          <w:rFonts w:ascii="Dyslexie" w:hAnsi="Dyslexie"/>
          <w:sz w:val="18"/>
          <w:szCs w:val="18"/>
        </w:rPr>
        <w:t xml:space="preserve"> so that I can grade your final product. </w:t>
      </w:r>
      <w:r w:rsidR="008375AE" w:rsidRPr="004D2327">
        <w:rPr>
          <w:rFonts w:ascii="Dyslexie" w:hAnsi="Dyslexie"/>
          <w:b/>
          <w:sz w:val="18"/>
          <w:szCs w:val="18"/>
        </w:rPr>
        <w:br w:type="page"/>
      </w:r>
    </w:p>
    <w:p w:rsidR="005010F0" w:rsidRPr="00FE112A" w:rsidRDefault="00FE112A" w:rsidP="00FE112A">
      <w:pPr>
        <w:spacing w:after="0" w:line="240" w:lineRule="auto"/>
        <w:jc w:val="center"/>
        <w:rPr>
          <w:rFonts w:ascii="Dyslexie" w:hAnsi="Dyslexie"/>
          <w:b/>
          <w:szCs w:val="18"/>
        </w:rPr>
      </w:pPr>
      <w:r w:rsidRPr="00FE112A">
        <w:rPr>
          <w:rFonts w:ascii="Dyslexie" w:hAnsi="Dyslexie"/>
          <w:b/>
          <w:szCs w:val="18"/>
        </w:rPr>
        <w:lastRenderedPageBreak/>
        <w:t xml:space="preserve">Marine Organism Species Report </w:t>
      </w:r>
      <w:proofErr w:type="spellStart"/>
      <w:r w:rsidRPr="00FE112A">
        <w:rPr>
          <w:rFonts w:ascii="Dyslexie" w:hAnsi="Dyslexie"/>
          <w:b/>
          <w:szCs w:val="18"/>
        </w:rPr>
        <w:t>Smore</w:t>
      </w:r>
      <w:proofErr w:type="spellEnd"/>
      <w:r w:rsidRPr="00FE112A">
        <w:rPr>
          <w:rFonts w:ascii="Dyslexie" w:hAnsi="Dyslexie"/>
          <w:b/>
          <w:szCs w:val="18"/>
        </w:rPr>
        <w:t xml:space="preserve"> Flyer Rubric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9332"/>
        <w:gridCol w:w="1192"/>
      </w:tblGrid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Default="008C6A39" w:rsidP="004D2327">
            <w:pPr>
              <w:rPr>
                <w:rFonts w:ascii="Dyslexie" w:hAnsi="Dyslexie"/>
                <w:sz w:val="18"/>
                <w:szCs w:val="18"/>
              </w:rPr>
            </w:pPr>
          </w:p>
          <w:p w:rsidR="00FE112A" w:rsidRPr="004D2327" w:rsidRDefault="00FE112A" w:rsidP="004D2327">
            <w:pPr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192" w:type="dxa"/>
          </w:tcPr>
          <w:p w:rsidR="008C6A39" w:rsidRPr="004D2327" w:rsidRDefault="008C6A39" w:rsidP="004D2327">
            <w:p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Points</w:t>
            </w:r>
          </w:p>
        </w:tc>
      </w:tr>
      <w:tr w:rsidR="008C6A39" w:rsidRPr="004D2327" w:rsidTr="004D2327">
        <w:trPr>
          <w:trHeight w:val="311"/>
        </w:trPr>
        <w:tc>
          <w:tcPr>
            <w:tcW w:w="9332" w:type="dxa"/>
          </w:tcPr>
          <w:p w:rsidR="008C6A39" w:rsidRPr="004D2327" w:rsidRDefault="008C6A39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Common Name</w:t>
            </w:r>
          </w:p>
        </w:tc>
        <w:tc>
          <w:tcPr>
            <w:tcW w:w="1192" w:type="dxa"/>
          </w:tcPr>
          <w:p w:rsidR="008C6A39" w:rsidRPr="004D2327" w:rsidRDefault="008C6A39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1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8C6A39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Scientific Name</w:t>
            </w:r>
          </w:p>
        </w:tc>
        <w:tc>
          <w:tcPr>
            <w:tcW w:w="1192" w:type="dxa"/>
          </w:tcPr>
          <w:p w:rsidR="008C6A39" w:rsidRPr="004D2327" w:rsidRDefault="008C6A39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1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8C6A39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 xml:space="preserve">Phylum </w:t>
            </w:r>
            <w:r w:rsidR="004D2327" w:rsidRPr="004D2327">
              <w:rPr>
                <w:rFonts w:ascii="Dyslexie" w:hAnsi="Dyslexie"/>
                <w:sz w:val="18"/>
                <w:szCs w:val="18"/>
              </w:rPr>
              <w:t xml:space="preserve">&amp; Family </w:t>
            </w:r>
            <w:r w:rsidRPr="004D2327">
              <w:rPr>
                <w:rFonts w:ascii="Dyslexie" w:hAnsi="Dyslexie"/>
                <w:sz w:val="18"/>
                <w:szCs w:val="18"/>
              </w:rPr>
              <w:t>Classification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2</w:t>
            </w:r>
          </w:p>
        </w:tc>
      </w:tr>
      <w:tr w:rsidR="008C6A39" w:rsidRPr="004D2327" w:rsidTr="004D2327">
        <w:trPr>
          <w:trHeight w:val="311"/>
        </w:trPr>
        <w:tc>
          <w:tcPr>
            <w:tcW w:w="9332" w:type="dxa"/>
          </w:tcPr>
          <w:p w:rsidR="008C6A39" w:rsidRPr="004D2327" w:rsidRDefault="004D2327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Which oceanic zone they can be found (and the depth)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2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4D2327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Diet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1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4D2327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Predators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1</w:t>
            </w:r>
          </w:p>
        </w:tc>
      </w:tr>
      <w:tr w:rsidR="008C6A39" w:rsidRPr="004D2327" w:rsidTr="004D2327">
        <w:trPr>
          <w:trHeight w:val="395"/>
        </w:trPr>
        <w:tc>
          <w:tcPr>
            <w:tcW w:w="9332" w:type="dxa"/>
          </w:tcPr>
          <w:p w:rsidR="008C6A39" w:rsidRPr="004D2327" w:rsidRDefault="004D2327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Explanation of adaptations and how those enable the organism to survive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3</w:t>
            </w:r>
          </w:p>
        </w:tc>
      </w:tr>
      <w:tr w:rsidR="008C6A39" w:rsidRPr="004D2327" w:rsidTr="004D2327">
        <w:trPr>
          <w:trHeight w:val="636"/>
        </w:trPr>
        <w:tc>
          <w:tcPr>
            <w:tcW w:w="9332" w:type="dxa"/>
          </w:tcPr>
          <w:p w:rsidR="008C6A39" w:rsidRPr="004D2327" w:rsidRDefault="008C6A39" w:rsidP="004D2327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Description of organism (What does it look like?  How big is it? What are some distinguishing characteristics?  Etc.)</w:t>
            </w:r>
          </w:p>
        </w:tc>
        <w:tc>
          <w:tcPr>
            <w:tcW w:w="1192" w:type="dxa"/>
          </w:tcPr>
          <w:p w:rsidR="008C6A39" w:rsidRPr="004D2327" w:rsidRDefault="008C6A39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2</w:t>
            </w:r>
          </w:p>
        </w:tc>
      </w:tr>
      <w:tr w:rsidR="00FE112A" w:rsidRPr="004D2327" w:rsidTr="00DA4EE0">
        <w:trPr>
          <w:trHeight w:val="325"/>
        </w:trPr>
        <w:tc>
          <w:tcPr>
            <w:tcW w:w="9332" w:type="dxa"/>
          </w:tcPr>
          <w:p w:rsidR="00FE112A" w:rsidRPr="004D2327" w:rsidRDefault="00FE112A" w:rsidP="00DA4EE0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 xml:space="preserve">3-4 </w:t>
            </w:r>
            <w:r>
              <w:rPr>
                <w:rFonts w:ascii="Dyslexie" w:hAnsi="Dyslexie"/>
                <w:sz w:val="18"/>
                <w:szCs w:val="18"/>
              </w:rPr>
              <w:t>Pictures</w:t>
            </w:r>
          </w:p>
        </w:tc>
        <w:tc>
          <w:tcPr>
            <w:tcW w:w="1192" w:type="dxa"/>
          </w:tcPr>
          <w:p w:rsidR="00FE112A" w:rsidRPr="004D2327" w:rsidRDefault="00FE112A" w:rsidP="00DA4EE0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4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FE112A" w:rsidP="00FE112A">
            <w:pPr>
              <w:pStyle w:val="ListParagraph"/>
              <w:numPr>
                <w:ilvl w:val="0"/>
                <w:numId w:val="2"/>
              </w:numPr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 xml:space="preserve">2-3 </w:t>
            </w:r>
            <w:r w:rsidR="008C6A39" w:rsidRPr="004D2327">
              <w:rPr>
                <w:rFonts w:ascii="Dyslexie" w:hAnsi="Dyslexie"/>
                <w:sz w:val="18"/>
                <w:szCs w:val="18"/>
              </w:rPr>
              <w:t>Fun facts</w:t>
            </w:r>
            <w:r w:rsidR="004D2327" w:rsidRPr="004D2327">
              <w:rPr>
                <w:rFonts w:ascii="Dyslexie" w:hAnsi="Dyslexie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</w:tcPr>
          <w:p w:rsidR="008C6A39" w:rsidRPr="004D2327" w:rsidRDefault="008C6A39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3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8C6A39" w:rsidP="004D2327">
            <w:p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Neatness and Creativity</w:t>
            </w:r>
          </w:p>
        </w:tc>
        <w:tc>
          <w:tcPr>
            <w:tcW w:w="1192" w:type="dxa"/>
          </w:tcPr>
          <w:p w:rsidR="008C6A39" w:rsidRPr="004D2327" w:rsidRDefault="008C6A39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5</w:t>
            </w:r>
          </w:p>
        </w:tc>
      </w:tr>
      <w:tr w:rsidR="008C6A39" w:rsidRPr="004D2327" w:rsidTr="004D2327">
        <w:trPr>
          <w:trHeight w:val="636"/>
        </w:trPr>
        <w:tc>
          <w:tcPr>
            <w:tcW w:w="9332" w:type="dxa"/>
          </w:tcPr>
          <w:p w:rsidR="008C6A39" w:rsidRPr="004D2327" w:rsidRDefault="008C6A39" w:rsidP="004D2327">
            <w:pPr>
              <w:jc w:val="right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 xml:space="preserve">Total Score: 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b/>
                <w:sz w:val="18"/>
                <w:szCs w:val="18"/>
              </w:rPr>
            </w:pPr>
            <w:r>
              <w:rPr>
                <w:rFonts w:ascii="Dyslexie" w:hAnsi="Dyslexie"/>
                <w:b/>
                <w:sz w:val="18"/>
                <w:szCs w:val="18"/>
              </w:rPr>
              <w:t>25</w:t>
            </w:r>
            <w:r w:rsidR="008C6A39" w:rsidRPr="004D2327">
              <w:rPr>
                <w:rFonts w:ascii="Dyslexie" w:hAnsi="Dyslexie"/>
                <w:b/>
                <w:sz w:val="18"/>
                <w:szCs w:val="18"/>
              </w:rPr>
              <w:t xml:space="preserve"> = 4.5</w:t>
            </w:r>
          </w:p>
        </w:tc>
      </w:tr>
      <w:tr w:rsidR="008C6A39" w:rsidRPr="004D2327" w:rsidTr="004D2327">
        <w:trPr>
          <w:trHeight w:val="325"/>
        </w:trPr>
        <w:tc>
          <w:tcPr>
            <w:tcW w:w="9332" w:type="dxa"/>
          </w:tcPr>
          <w:p w:rsidR="008C6A39" w:rsidRPr="004D2327" w:rsidRDefault="008C6A39" w:rsidP="004D2327">
            <w:pPr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>Additional Information added (Pictures, fun facts, etc.) to earn a 5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sz w:val="18"/>
                <w:szCs w:val="18"/>
              </w:rPr>
            </w:pPr>
            <w:r>
              <w:rPr>
                <w:rFonts w:ascii="Dyslexie" w:hAnsi="Dyslexie"/>
                <w:sz w:val="18"/>
                <w:szCs w:val="18"/>
              </w:rPr>
              <w:t>+3</w:t>
            </w:r>
            <w:r w:rsidR="008C6A39" w:rsidRPr="004D2327">
              <w:rPr>
                <w:rFonts w:ascii="Dyslexie" w:hAnsi="Dyslexie"/>
                <w:sz w:val="18"/>
                <w:szCs w:val="18"/>
              </w:rPr>
              <w:t xml:space="preserve"> </w:t>
            </w:r>
          </w:p>
        </w:tc>
      </w:tr>
      <w:tr w:rsidR="008C6A39" w:rsidRPr="004D2327" w:rsidTr="004D2327">
        <w:trPr>
          <w:trHeight w:val="311"/>
        </w:trPr>
        <w:tc>
          <w:tcPr>
            <w:tcW w:w="9332" w:type="dxa"/>
          </w:tcPr>
          <w:p w:rsidR="008C6A39" w:rsidRPr="004D2327" w:rsidRDefault="008C6A39" w:rsidP="004D2327">
            <w:pPr>
              <w:jc w:val="right"/>
              <w:rPr>
                <w:rFonts w:ascii="Dyslexie" w:hAnsi="Dyslexie"/>
                <w:sz w:val="18"/>
                <w:szCs w:val="18"/>
              </w:rPr>
            </w:pPr>
            <w:r w:rsidRPr="004D2327">
              <w:rPr>
                <w:rFonts w:ascii="Dyslexie" w:hAnsi="Dyslexie"/>
                <w:sz w:val="18"/>
                <w:szCs w:val="18"/>
              </w:rPr>
              <w:t xml:space="preserve">Final Score: </w:t>
            </w:r>
          </w:p>
        </w:tc>
        <w:tc>
          <w:tcPr>
            <w:tcW w:w="1192" w:type="dxa"/>
          </w:tcPr>
          <w:p w:rsidR="008C6A39" w:rsidRPr="004D2327" w:rsidRDefault="004D2327" w:rsidP="004D2327">
            <w:pPr>
              <w:jc w:val="center"/>
              <w:rPr>
                <w:rFonts w:ascii="Dyslexie" w:hAnsi="Dyslexie"/>
                <w:b/>
                <w:sz w:val="18"/>
                <w:szCs w:val="18"/>
              </w:rPr>
            </w:pPr>
            <w:r>
              <w:rPr>
                <w:rFonts w:ascii="Dyslexie" w:hAnsi="Dyslexie"/>
                <w:b/>
                <w:sz w:val="18"/>
                <w:szCs w:val="18"/>
              </w:rPr>
              <w:t>28</w:t>
            </w:r>
            <w:r w:rsidR="008C6A39" w:rsidRPr="004D2327">
              <w:rPr>
                <w:rFonts w:ascii="Dyslexie" w:hAnsi="Dyslexie"/>
                <w:b/>
                <w:sz w:val="18"/>
                <w:szCs w:val="18"/>
              </w:rPr>
              <w:t xml:space="preserve"> = 5</w:t>
            </w:r>
          </w:p>
        </w:tc>
      </w:tr>
    </w:tbl>
    <w:p w:rsidR="008375AE" w:rsidRPr="004D2327" w:rsidRDefault="008375AE" w:rsidP="004D2327">
      <w:pPr>
        <w:spacing w:after="0" w:line="240" w:lineRule="auto"/>
        <w:rPr>
          <w:rFonts w:ascii="Dyslexie" w:hAnsi="Dyslexie"/>
          <w:i/>
          <w:sz w:val="18"/>
          <w:szCs w:val="18"/>
        </w:rPr>
      </w:pPr>
    </w:p>
    <w:p w:rsidR="005010F0" w:rsidRPr="004D2327" w:rsidRDefault="008C6A39" w:rsidP="004D2327">
      <w:pPr>
        <w:spacing w:after="0" w:line="240" w:lineRule="auto"/>
        <w:rPr>
          <w:rFonts w:ascii="Dyslexie" w:hAnsi="Dyslexie"/>
          <w:i/>
          <w:sz w:val="18"/>
          <w:szCs w:val="18"/>
        </w:rPr>
      </w:pPr>
      <w:proofErr w:type="gramStart"/>
      <w:r w:rsidRPr="004D2327">
        <w:rPr>
          <w:rFonts w:ascii="Dyslexie" w:hAnsi="Dyslexie"/>
          <w:i/>
          <w:sz w:val="18"/>
          <w:szCs w:val="18"/>
        </w:rPr>
        <w:t>Want to know how the points work out to a Renaissance score?</w:t>
      </w:r>
      <w:proofErr w:type="gramEnd"/>
      <w:r w:rsidRPr="004D2327">
        <w:rPr>
          <w:rFonts w:ascii="Dyslexie" w:hAnsi="Dyslexie"/>
          <w:i/>
          <w:sz w:val="18"/>
          <w:szCs w:val="18"/>
        </w:rPr>
        <w:t xml:space="preserve">  Look below to figure it out.   </w:t>
      </w:r>
    </w:p>
    <w:tbl>
      <w:tblPr>
        <w:tblW w:w="513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377"/>
        <w:gridCol w:w="1132"/>
        <w:gridCol w:w="897"/>
        <w:gridCol w:w="947"/>
      </w:tblGrid>
      <w:tr w:rsidR="00FE112A" w:rsidRPr="004D2327" w:rsidTr="00FE112A">
        <w:trPr>
          <w:trHeight w:val="1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rPr>
                <w:rFonts w:ascii="Dyslexie" w:hAnsi="Dyslexie" w:cs="Arial"/>
                <w:b/>
                <w:bCs/>
                <w:sz w:val="18"/>
                <w:szCs w:val="18"/>
              </w:rPr>
            </w:pPr>
            <w:r w:rsidRPr="00FE112A">
              <w:rPr>
                <w:rFonts w:ascii="Dyslexie" w:hAnsi="Dyslexie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rPr>
                <w:rFonts w:ascii="Dyslexie" w:hAnsi="Dyslexie" w:cs="Arial"/>
                <w:b/>
                <w:bCs/>
                <w:sz w:val="18"/>
                <w:szCs w:val="18"/>
              </w:rPr>
            </w:pPr>
            <w:r w:rsidRPr="00FE112A">
              <w:rPr>
                <w:rFonts w:ascii="Dyslexie" w:hAnsi="Dyslexie" w:cs="Arial"/>
                <w:b/>
                <w:bCs/>
                <w:sz w:val="18"/>
                <w:szCs w:val="18"/>
              </w:rPr>
              <w:t>RA Score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rPr>
                <w:rFonts w:ascii="Dyslexie" w:eastAsia="Times New Roman" w:hAnsi="Dyslexie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2.7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5.0</w:t>
            </w:r>
          </w:p>
        </w:tc>
        <w:tc>
          <w:tcPr>
            <w:tcW w:w="1132" w:type="dxa"/>
            <w:vMerge w:val="restart"/>
            <w:tcBorders>
              <w:top w:val="single" w:sz="6" w:space="0" w:color="CCCCCC"/>
              <w:left w:val="single" w:sz="4" w:space="0" w:color="auto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eastAsia="Times New Roman" w:hAnsi="Dyslexie" w:cs="Arial"/>
                <w:sz w:val="18"/>
                <w:szCs w:val="18"/>
              </w:rPr>
            </w:pPr>
            <w:r w:rsidRPr="00FE112A">
              <w:rPr>
                <w:rFonts w:ascii="Dyslexie" w:eastAsia="Times New Roman" w:hAnsi="Dyslexie" w:cs="Arial"/>
                <w:sz w:val="18"/>
                <w:szCs w:val="18"/>
              </w:rPr>
              <w:t>Above and beyond</w:t>
            </w:r>
          </w:p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eastAsia="Times New Roman" w:hAnsi="Dyslexie" w:cs="Arial"/>
                <w:sz w:val="18"/>
                <w:szCs w:val="18"/>
              </w:rPr>
            </w:pPr>
            <w:r w:rsidRPr="00FE112A">
              <w:rPr>
                <w:rFonts w:ascii="Dyslexie" w:eastAsia="Times New Roman" w:hAnsi="Dyslexie" w:cs="Arial"/>
                <w:sz w:val="18"/>
                <w:szCs w:val="18"/>
              </w:rPr>
              <w:sym w:font="Wingdings" w:char="F0DF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2.5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4.8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2.3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4.6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2.1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4.5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2.0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4.3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1.8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4.1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1.6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3.9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1.4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3.8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1.3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3.6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1.1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3.4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0.9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3.2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0.7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3.0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0.5</w:t>
            </w:r>
          </w:p>
        </w:tc>
      </w:tr>
      <w:tr w:rsidR="00FE112A" w:rsidRPr="004D2327" w:rsidTr="00FE112A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2.9</w:t>
            </w:r>
          </w:p>
        </w:tc>
        <w:tc>
          <w:tcPr>
            <w:tcW w:w="113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4D2327" w:rsidRPr="00FE112A" w:rsidRDefault="004D2327" w:rsidP="00FE112A">
            <w:pPr>
              <w:spacing w:after="0" w:line="240" w:lineRule="auto"/>
              <w:contextualSpacing/>
              <w:jc w:val="right"/>
              <w:rPr>
                <w:rFonts w:ascii="Dyslexie" w:eastAsia="Times New Roman" w:hAnsi="Dyslexie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FE112A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327" w:rsidRPr="00FE112A" w:rsidRDefault="004D2327" w:rsidP="00FE112A">
            <w:pPr>
              <w:spacing w:after="0" w:line="240" w:lineRule="auto"/>
              <w:contextualSpacing/>
              <w:jc w:val="center"/>
              <w:rPr>
                <w:rFonts w:ascii="Dyslexie" w:hAnsi="Dyslexie" w:cs="Arial"/>
                <w:sz w:val="18"/>
                <w:szCs w:val="18"/>
              </w:rPr>
            </w:pPr>
            <w:r w:rsidRPr="00FE112A">
              <w:rPr>
                <w:rFonts w:ascii="Dyslexie" w:hAnsi="Dyslexie" w:cs="Arial"/>
                <w:sz w:val="18"/>
                <w:szCs w:val="18"/>
              </w:rPr>
              <w:t>0.4</w:t>
            </w:r>
          </w:p>
        </w:tc>
      </w:tr>
    </w:tbl>
    <w:p w:rsidR="008C6A39" w:rsidRPr="004D2327" w:rsidRDefault="008C6A39" w:rsidP="00FE112A">
      <w:pPr>
        <w:spacing w:after="0" w:line="240" w:lineRule="auto"/>
        <w:rPr>
          <w:rFonts w:ascii="Dyslexie" w:hAnsi="Dyslexie"/>
          <w:sz w:val="18"/>
          <w:szCs w:val="18"/>
        </w:rPr>
      </w:pPr>
    </w:p>
    <w:sectPr w:rsidR="008C6A39" w:rsidRPr="004D2327" w:rsidSect="004D232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B5C"/>
    <w:multiLevelType w:val="hybridMultilevel"/>
    <w:tmpl w:val="3DD6B870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6B1"/>
    <w:multiLevelType w:val="hybridMultilevel"/>
    <w:tmpl w:val="5E3C85E6"/>
    <w:lvl w:ilvl="0" w:tplc="C79641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01"/>
    <w:rsid w:val="00044EF9"/>
    <w:rsid w:val="0007050C"/>
    <w:rsid w:val="00274101"/>
    <w:rsid w:val="002D0E1A"/>
    <w:rsid w:val="004D2327"/>
    <w:rsid w:val="005010F0"/>
    <w:rsid w:val="00672CC4"/>
    <w:rsid w:val="00726559"/>
    <w:rsid w:val="008375AE"/>
    <w:rsid w:val="008C6A39"/>
    <w:rsid w:val="0096168D"/>
    <w:rsid w:val="00DD330C"/>
    <w:rsid w:val="00F2390E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954D"/>
  <w15:chartTrackingRefBased/>
  <w15:docId w15:val="{14C275AA-DAB9-4E17-8ABC-6E9D28A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0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.burdick@district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2016-11-28T18:42:00Z</cp:lastPrinted>
  <dcterms:created xsi:type="dcterms:W3CDTF">2018-05-15T00:40:00Z</dcterms:created>
  <dcterms:modified xsi:type="dcterms:W3CDTF">2018-05-20T20:37:00Z</dcterms:modified>
</cp:coreProperties>
</file>