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FE" w:rsidRPr="00A150FE" w:rsidRDefault="00A150FE" w:rsidP="00A150FE">
      <w:pPr>
        <w:pStyle w:val="BodyText"/>
        <w:jc w:val="center"/>
        <w:rPr>
          <w:rFonts w:ascii="Dyslexie" w:hAnsi="Dyslexie"/>
          <w:b/>
          <w:sz w:val="40"/>
        </w:rPr>
      </w:pPr>
      <w:r>
        <w:rPr>
          <w:rFonts w:ascii="Dyslexie" w:hAnsi="Dyslexie"/>
          <w:b/>
          <w:sz w:val="40"/>
        </w:rPr>
        <w:t>Mitosis Practice</w:t>
      </w:r>
    </w:p>
    <w:p w:rsidR="00A150FE" w:rsidRPr="00D6268B" w:rsidRDefault="00A150FE" w:rsidP="00A150FE">
      <w:pPr>
        <w:spacing w:before="328" w:line="247" w:lineRule="auto"/>
        <w:ind w:left="221" w:right="107" w:firstLine="14"/>
        <w:rPr>
          <w:rFonts w:ascii="Dyslexie" w:hAnsi="Dyslexie"/>
          <w:sz w:val="18"/>
        </w:rPr>
      </w:pPr>
      <w:r w:rsidRPr="00D6268B">
        <w:rPr>
          <w:rFonts w:ascii="Dyslexie" w:hAnsi="Dyslexie"/>
          <w:color w:val="232323"/>
          <w:sz w:val="18"/>
        </w:rPr>
        <w:t xml:space="preserve">The diagram below shows six cells in various phases of the cell cycle. Note the cells </w:t>
      </w:r>
      <w:proofErr w:type="gramStart"/>
      <w:r w:rsidRPr="00D6268B">
        <w:rPr>
          <w:rFonts w:ascii="Dyslexie" w:hAnsi="Dyslexie"/>
          <w:color w:val="232323"/>
          <w:sz w:val="18"/>
        </w:rPr>
        <w:t>are not arranged</w:t>
      </w:r>
      <w:proofErr w:type="gramEnd"/>
      <w:r w:rsidRPr="00D6268B">
        <w:rPr>
          <w:rFonts w:ascii="Dyslexie" w:hAnsi="Dyslexie"/>
          <w:color w:val="232323"/>
          <w:sz w:val="18"/>
        </w:rPr>
        <w:t xml:space="preserve"> in the order in which mitosis occurs and one of the phases of mitosis occurs twice. Use t</w:t>
      </w:r>
      <w:r w:rsidR="00D6268B">
        <w:rPr>
          <w:rFonts w:ascii="Dyslexie" w:hAnsi="Dyslexie"/>
          <w:color w:val="232323"/>
          <w:sz w:val="18"/>
        </w:rPr>
        <w:t>he diagram to answer questions 1</w:t>
      </w:r>
      <w:r w:rsidRPr="00D6268B">
        <w:rPr>
          <w:rFonts w:ascii="Dyslexie" w:hAnsi="Dyslexie"/>
          <w:color w:val="232323"/>
          <w:sz w:val="18"/>
        </w:rPr>
        <w:t>-7.</w:t>
      </w:r>
    </w:p>
    <w:p w:rsidR="00A150FE" w:rsidRPr="00A150FE" w:rsidRDefault="00D6268B" w:rsidP="00A150FE">
      <w:pPr>
        <w:pStyle w:val="BodyText"/>
        <w:spacing w:before="9"/>
        <w:rPr>
          <w:rFonts w:ascii="Dyslexie" w:hAnsi="Dyslexie"/>
          <w:i/>
          <w:sz w:val="8"/>
        </w:rPr>
      </w:pPr>
      <w:r>
        <w:rPr>
          <w:rFonts w:ascii="Dyslexie" w:hAnsi="Dyslexie"/>
          <w:sz w:val="17"/>
        </w:rPr>
        <w:pict>
          <v:group id="_x0000_s1047" style="position:absolute;margin-left:68.15pt;margin-top:10.5pt;width:478.1pt;height:109.65pt;z-index:251659264;mso-wrap-distance-left:0;mso-wrap-distance-right:0;mso-position-horizontal-relative:page" coordorigin="1363,210" coordsize="9562,2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363;top:291;width:9562;height:211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093;top:210;width:2390;height:230" filled="f" stroked="f">
              <v:textbox inset="0,0,0,0">
                <w:txbxContent>
                  <w:p w:rsidR="00A150FE" w:rsidRDefault="00A150FE" w:rsidP="00A150FE">
                    <w:pPr>
                      <w:spacing w:line="230" w:lineRule="exact"/>
                      <w:ind w:right="-16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2323"/>
                        <w:w w:val="95"/>
                        <w:sz w:val="23"/>
                      </w:rPr>
                      <w:t>Phases</w:t>
                    </w:r>
                    <w:r>
                      <w:rPr>
                        <w:rFonts w:ascii="Arial"/>
                        <w:b/>
                        <w:color w:val="232323"/>
                        <w:spacing w:val="-36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2323"/>
                        <w:w w:val="95"/>
                        <w:sz w:val="23"/>
                      </w:rPr>
                      <w:t>of</w:t>
                    </w:r>
                    <w:r>
                      <w:rPr>
                        <w:rFonts w:ascii="Arial"/>
                        <w:b/>
                        <w:color w:val="232323"/>
                        <w:spacing w:val="-36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2323"/>
                        <w:w w:val="95"/>
                        <w:sz w:val="23"/>
                      </w:rPr>
                      <w:t>the</w:t>
                    </w:r>
                    <w:r>
                      <w:rPr>
                        <w:rFonts w:ascii="Arial"/>
                        <w:b/>
                        <w:color w:val="232323"/>
                        <w:spacing w:val="-33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2323"/>
                        <w:w w:val="95"/>
                        <w:sz w:val="23"/>
                      </w:rPr>
                      <w:t>Cell</w:t>
                    </w:r>
                    <w:r>
                      <w:rPr>
                        <w:rFonts w:ascii="Arial"/>
                        <w:b/>
                        <w:color w:val="232323"/>
                        <w:spacing w:val="-35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2323"/>
                        <w:w w:val="95"/>
                        <w:sz w:val="23"/>
                      </w:rPr>
                      <w:t>Cycle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50FE" w:rsidRPr="00A150FE" w:rsidRDefault="00A150FE" w:rsidP="00A150FE">
      <w:pPr>
        <w:tabs>
          <w:tab w:val="left" w:pos="3226"/>
          <w:tab w:val="left" w:pos="4901"/>
          <w:tab w:val="left" w:pos="6538"/>
          <w:tab w:val="left" w:pos="8170"/>
          <w:tab w:val="left" w:pos="9859"/>
        </w:tabs>
        <w:spacing w:before="27"/>
        <w:ind w:left="1522" w:right="107"/>
        <w:rPr>
          <w:rFonts w:ascii="Dyslexie" w:hAnsi="Dyslexie"/>
          <w:b/>
          <w:sz w:val="13"/>
        </w:rPr>
      </w:pPr>
      <w:r w:rsidRPr="00A150FE">
        <w:rPr>
          <w:rFonts w:ascii="Dyslexie" w:hAnsi="Dyslexie"/>
          <w:b/>
          <w:color w:val="232323"/>
          <w:sz w:val="13"/>
        </w:rPr>
        <w:t>A</w:t>
      </w:r>
      <w:r w:rsidRPr="00A150FE">
        <w:rPr>
          <w:rFonts w:ascii="Dyslexie" w:hAnsi="Dyslexie"/>
          <w:b/>
          <w:color w:val="232323"/>
          <w:sz w:val="13"/>
        </w:rPr>
        <w:tab/>
      </w:r>
      <w:r w:rsidRPr="00A150FE">
        <w:rPr>
          <w:rFonts w:ascii="Dyslexie" w:hAnsi="Dyslexie"/>
          <w:b/>
          <w:color w:val="232323"/>
          <w:position w:val="2"/>
          <w:sz w:val="13"/>
        </w:rPr>
        <w:t>B</w:t>
      </w:r>
      <w:r w:rsidRPr="00A150FE">
        <w:rPr>
          <w:rFonts w:ascii="Dyslexie" w:hAnsi="Dyslexie"/>
          <w:b/>
          <w:color w:val="232323"/>
          <w:position w:val="2"/>
          <w:sz w:val="13"/>
        </w:rPr>
        <w:tab/>
      </w:r>
      <w:r w:rsidRPr="00A150FE">
        <w:rPr>
          <w:rFonts w:ascii="Dyslexie" w:hAnsi="Dyslexie"/>
          <w:b/>
          <w:color w:val="232323"/>
          <w:position w:val="1"/>
          <w:sz w:val="13"/>
        </w:rPr>
        <w:t>C</w:t>
      </w:r>
      <w:r w:rsidRPr="00A150FE">
        <w:rPr>
          <w:rFonts w:ascii="Dyslexie" w:hAnsi="Dyslexie"/>
          <w:b/>
          <w:color w:val="232323"/>
          <w:position w:val="1"/>
          <w:sz w:val="13"/>
        </w:rPr>
        <w:tab/>
      </w:r>
      <w:r w:rsidRPr="00A150FE">
        <w:rPr>
          <w:rFonts w:ascii="Dyslexie" w:hAnsi="Dyslexie"/>
          <w:b/>
          <w:color w:val="232323"/>
          <w:position w:val="2"/>
          <w:sz w:val="14"/>
        </w:rPr>
        <w:t>D</w:t>
      </w:r>
      <w:r w:rsidRPr="00A150FE">
        <w:rPr>
          <w:rFonts w:ascii="Dyslexie" w:hAnsi="Dyslexie"/>
          <w:b/>
          <w:color w:val="232323"/>
          <w:position w:val="2"/>
          <w:sz w:val="14"/>
        </w:rPr>
        <w:tab/>
      </w:r>
      <w:r w:rsidRPr="00A150FE">
        <w:rPr>
          <w:rFonts w:ascii="Dyslexie" w:hAnsi="Dyslexie"/>
          <w:b/>
          <w:color w:val="232323"/>
          <w:position w:val="2"/>
          <w:sz w:val="13"/>
        </w:rPr>
        <w:t>E</w:t>
      </w:r>
      <w:r w:rsidRPr="00A150FE">
        <w:rPr>
          <w:rFonts w:ascii="Dyslexie" w:hAnsi="Dyslexie"/>
          <w:b/>
          <w:color w:val="232323"/>
          <w:position w:val="2"/>
          <w:sz w:val="13"/>
        </w:rPr>
        <w:tab/>
      </w:r>
      <w:r w:rsidRPr="00A150FE">
        <w:rPr>
          <w:rFonts w:ascii="Dyslexie" w:hAnsi="Dyslexie"/>
          <w:b/>
          <w:color w:val="232323"/>
          <w:sz w:val="13"/>
        </w:rPr>
        <w:t>F</w:t>
      </w:r>
    </w:p>
    <w:p w:rsidR="00A150FE" w:rsidRPr="00A150FE" w:rsidRDefault="00A150FE" w:rsidP="00A150FE">
      <w:pPr>
        <w:pStyle w:val="BodyText"/>
        <w:spacing w:before="4"/>
        <w:rPr>
          <w:rFonts w:ascii="Dyslexie" w:hAnsi="Dyslexie"/>
          <w:b/>
          <w:sz w:val="14"/>
        </w:rPr>
      </w:pPr>
    </w:p>
    <w:p w:rsidR="00A150FE" w:rsidRPr="00A150FE" w:rsidRDefault="00A150FE" w:rsidP="00A150FE">
      <w:pPr>
        <w:pStyle w:val="ListParagraph"/>
        <w:numPr>
          <w:ilvl w:val="0"/>
          <w:numId w:val="1"/>
        </w:numPr>
        <w:tabs>
          <w:tab w:val="left" w:pos="635"/>
        </w:tabs>
        <w:spacing w:before="127"/>
        <w:ind w:left="634" w:hanging="461"/>
        <w:jc w:val="left"/>
        <w:rPr>
          <w:rFonts w:ascii="Dyslexie" w:hAnsi="Dyslexie"/>
          <w:sz w:val="17"/>
        </w:rPr>
      </w:pPr>
      <w:r w:rsidRPr="00A150FE">
        <w:rPr>
          <w:rFonts w:ascii="Dyslexie" w:hAnsi="Dyslexie"/>
          <w:color w:val="232323"/>
          <w:sz w:val="17"/>
        </w:rPr>
        <w:t>Which cell is in</w:t>
      </w:r>
      <w:r w:rsidRPr="00A150FE">
        <w:rPr>
          <w:rFonts w:ascii="Dyslexie" w:hAnsi="Dyslexie"/>
          <w:color w:val="232323"/>
          <w:spacing w:val="22"/>
          <w:sz w:val="17"/>
        </w:rPr>
        <w:t xml:space="preserve"> </w:t>
      </w:r>
      <w:r w:rsidRPr="00A150FE">
        <w:rPr>
          <w:rFonts w:ascii="Dyslexie" w:hAnsi="Dyslexie"/>
          <w:color w:val="232323"/>
          <w:sz w:val="17"/>
        </w:rPr>
        <w:t>metaphase?</w:t>
      </w: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ListParagraph"/>
        <w:numPr>
          <w:ilvl w:val="0"/>
          <w:numId w:val="1"/>
        </w:numPr>
        <w:tabs>
          <w:tab w:val="left" w:pos="630"/>
        </w:tabs>
        <w:spacing w:before="151"/>
        <w:ind w:left="629" w:hanging="456"/>
        <w:jc w:val="left"/>
        <w:rPr>
          <w:rFonts w:ascii="Dyslexie" w:hAnsi="Dyslexie"/>
          <w:sz w:val="17"/>
        </w:rPr>
      </w:pPr>
      <w:r w:rsidRPr="00A150FE">
        <w:rPr>
          <w:rFonts w:ascii="Dyslexie" w:hAnsi="Dyslexie"/>
          <w:color w:val="232323"/>
          <w:sz w:val="17"/>
        </w:rPr>
        <w:t>Which</w:t>
      </w:r>
      <w:r>
        <w:rPr>
          <w:rFonts w:ascii="Dyslexie" w:hAnsi="Dyslexie"/>
          <w:color w:val="232323"/>
          <w:sz w:val="17"/>
        </w:rPr>
        <w:t xml:space="preserve"> cell is in the first phase of </w:t>
      </w:r>
      <w:r w:rsidRPr="00A150FE">
        <w:rPr>
          <w:rFonts w:ascii="Dyslexie" w:hAnsi="Dyslexie"/>
          <w:color w:val="232323"/>
          <w:sz w:val="17"/>
        </w:rPr>
        <w:t>mitosis?</w:t>
      </w: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ListParagraph"/>
        <w:numPr>
          <w:ilvl w:val="0"/>
          <w:numId w:val="1"/>
        </w:numPr>
        <w:tabs>
          <w:tab w:val="left" w:pos="620"/>
        </w:tabs>
        <w:spacing w:before="146"/>
        <w:ind w:left="620" w:hanging="461"/>
        <w:jc w:val="left"/>
        <w:rPr>
          <w:rFonts w:ascii="Dyslexie" w:hAnsi="Dyslexie"/>
          <w:sz w:val="17"/>
        </w:rPr>
      </w:pPr>
      <w:r w:rsidRPr="00A150FE">
        <w:rPr>
          <w:rFonts w:ascii="Dyslexie" w:hAnsi="Dyslexie"/>
          <w:color w:val="232323"/>
          <w:w w:val="105"/>
          <w:sz w:val="17"/>
        </w:rPr>
        <w:t>In cell A, what structure is labeled</w:t>
      </w:r>
      <w:r w:rsidRPr="00A150FE">
        <w:rPr>
          <w:rFonts w:ascii="Dyslexie" w:hAnsi="Dyslexie"/>
          <w:color w:val="232323"/>
          <w:spacing w:val="-33"/>
          <w:w w:val="105"/>
          <w:sz w:val="17"/>
        </w:rPr>
        <w:t xml:space="preserve"> </w:t>
      </w:r>
      <w:r w:rsidRPr="00A150FE">
        <w:rPr>
          <w:rFonts w:ascii="Dyslexie" w:hAnsi="Dyslexie"/>
          <w:color w:val="232323"/>
          <w:w w:val="105"/>
          <w:sz w:val="17"/>
        </w:rPr>
        <w:t>X?</w:t>
      </w: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ListParagraph"/>
        <w:numPr>
          <w:ilvl w:val="0"/>
          <w:numId w:val="1"/>
        </w:numPr>
        <w:tabs>
          <w:tab w:val="left" w:pos="601"/>
        </w:tabs>
        <w:spacing w:before="146"/>
        <w:ind w:left="600" w:hanging="456"/>
        <w:jc w:val="left"/>
        <w:rPr>
          <w:rFonts w:ascii="Dyslexie" w:hAnsi="Dyslexie"/>
          <w:sz w:val="17"/>
        </w:rPr>
      </w:pPr>
      <w:r>
        <w:rPr>
          <w:rFonts w:ascii="Dyslexie" w:hAnsi="Dyslexie"/>
          <w:color w:val="232323"/>
          <w:w w:val="105"/>
          <w:sz w:val="17"/>
        </w:rPr>
        <w:t>Write the letter of</w:t>
      </w:r>
      <w:r w:rsidRPr="00A150FE">
        <w:rPr>
          <w:rFonts w:ascii="Dyslexie" w:hAnsi="Dyslexie"/>
          <w:color w:val="232323"/>
          <w:w w:val="105"/>
          <w:sz w:val="17"/>
        </w:rPr>
        <w:t xml:space="preserve"> the diagrams in order from first to</w:t>
      </w:r>
      <w:r w:rsidRPr="00A150FE">
        <w:rPr>
          <w:rFonts w:ascii="Dyslexie" w:hAnsi="Dyslexie"/>
          <w:color w:val="232323"/>
          <w:spacing w:val="-30"/>
          <w:w w:val="105"/>
          <w:sz w:val="17"/>
        </w:rPr>
        <w:t xml:space="preserve"> </w:t>
      </w:r>
      <w:r w:rsidRPr="00A150FE">
        <w:rPr>
          <w:rFonts w:ascii="Dyslexie" w:hAnsi="Dyslexie"/>
          <w:color w:val="232323"/>
          <w:w w:val="105"/>
          <w:sz w:val="17"/>
        </w:rPr>
        <w:t>last.</w:t>
      </w:r>
    </w:p>
    <w:p w:rsidR="00A150FE" w:rsidRPr="00A150FE" w:rsidRDefault="00A150FE" w:rsidP="00A150FE">
      <w:pPr>
        <w:pStyle w:val="BodyText"/>
        <w:tabs>
          <w:tab w:val="left" w:pos="5760"/>
        </w:tabs>
        <w:spacing w:before="2"/>
        <w:rPr>
          <w:rFonts w:ascii="Dyslexie" w:hAnsi="Dyslexie"/>
        </w:rPr>
      </w:pPr>
      <w:r w:rsidRPr="00A150FE">
        <w:rPr>
          <w:rFonts w:ascii="Dyslexie" w:hAnsi="Dyslexie"/>
        </w:rPr>
        <w:br/>
      </w:r>
    </w:p>
    <w:p w:rsidR="00A150FE" w:rsidRPr="00A150FE" w:rsidRDefault="00A150FE" w:rsidP="00A150FE">
      <w:pPr>
        <w:pStyle w:val="ListParagraph"/>
        <w:numPr>
          <w:ilvl w:val="0"/>
          <w:numId w:val="1"/>
        </w:numPr>
        <w:tabs>
          <w:tab w:val="left" w:pos="596"/>
        </w:tabs>
        <w:ind w:left="596" w:hanging="456"/>
        <w:jc w:val="left"/>
        <w:rPr>
          <w:rFonts w:ascii="Dyslexie" w:hAnsi="Dyslexie"/>
          <w:sz w:val="17"/>
        </w:rPr>
      </w:pPr>
      <w:r w:rsidRPr="00A150FE">
        <w:rPr>
          <w:rFonts w:ascii="Dyslexie" w:hAnsi="Dyslexie"/>
          <w:color w:val="232323"/>
          <w:sz w:val="17"/>
        </w:rPr>
        <w:t>Are the cells depicted plant or animal cells? Explain your</w:t>
      </w:r>
      <w:r>
        <w:rPr>
          <w:rFonts w:ascii="Dyslexie" w:hAnsi="Dyslexie"/>
          <w:color w:val="232323"/>
          <w:sz w:val="17"/>
        </w:rPr>
        <w:t xml:space="preserve"> </w:t>
      </w:r>
      <w:r w:rsidRPr="00A150FE">
        <w:rPr>
          <w:rFonts w:ascii="Dyslexie" w:hAnsi="Dyslexie"/>
          <w:color w:val="232323"/>
          <w:sz w:val="17"/>
        </w:rPr>
        <w:t>answer.</w:t>
      </w: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BodyText"/>
        <w:rPr>
          <w:rFonts w:ascii="Dyslexie" w:hAnsi="Dyslexie"/>
          <w:sz w:val="16"/>
        </w:rPr>
      </w:pPr>
    </w:p>
    <w:p w:rsidR="00A150FE" w:rsidRPr="00A150FE" w:rsidRDefault="00A150FE" w:rsidP="00A150FE">
      <w:pPr>
        <w:pStyle w:val="BodyText"/>
        <w:spacing w:before="7"/>
        <w:rPr>
          <w:rFonts w:ascii="Dyslexie" w:hAnsi="Dyslexie"/>
          <w:sz w:val="24"/>
        </w:rPr>
      </w:pPr>
    </w:p>
    <w:p w:rsidR="00A150FE" w:rsidRPr="00A150FE" w:rsidRDefault="00A150FE" w:rsidP="00A150FE">
      <w:pPr>
        <w:pStyle w:val="ListParagraph"/>
        <w:numPr>
          <w:ilvl w:val="0"/>
          <w:numId w:val="1"/>
        </w:numPr>
        <w:tabs>
          <w:tab w:val="left" w:pos="577"/>
        </w:tabs>
        <w:ind w:left="576" w:hanging="446"/>
        <w:jc w:val="left"/>
        <w:rPr>
          <w:rFonts w:ascii="Dyslexie" w:hAnsi="Dyslexie"/>
          <w:sz w:val="17"/>
        </w:rPr>
      </w:pPr>
      <w:r w:rsidRPr="00A150FE">
        <w:rPr>
          <w:rFonts w:ascii="Dyslexie" w:hAnsi="Dyslexie"/>
          <w:color w:val="232323"/>
          <w:w w:val="105"/>
          <w:sz w:val="17"/>
        </w:rPr>
        <w:t>What is the longest phase of the cell</w:t>
      </w:r>
      <w:r w:rsidRPr="00A150FE">
        <w:rPr>
          <w:rFonts w:ascii="Dyslexie" w:hAnsi="Dyslexie"/>
          <w:color w:val="232323"/>
          <w:spacing w:val="-15"/>
          <w:w w:val="105"/>
          <w:sz w:val="17"/>
        </w:rPr>
        <w:t xml:space="preserve"> </w:t>
      </w:r>
      <w:r w:rsidRPr="00A150FE">
        <w:rPr>
          <w:rFonts w:ascii="Dyslexie" w:hAnsi="Dyslexie"/>
          <w:color w:val="232323"/>
          <w:w w:val="105"/>
          <w:sz w:val="17"/>
        </w:rPr>
        <w:t>cycle?</w:t>
      </w:r>
      <w:r>
        <w:rPr>
          <w:rFonts w:ascii="Dyslexie" w:hAnsi="Dyslexie"/>
          <w:color w:val="232323"/>
          <w:w w:val="105"/>
          <w:sz w:val="17"/>
        </w:rPr>
        <w:br/>
      </w:r>
      <w:r>
        <w:rPr>
          <w:rFonts w:ascii="Dyslexie" w:hAnsi="Dyslexie"/>
          <w:color w:val="232323"/>
          <w:w w:val="105"/>
          <w:sz w:val="17"/>
        </w:rPr>
        <w:br/>
      </w:r>
      <w:r>
        <w:rPr>
          <w:rFonts w:ascii="Dyslexie" w:hAnsi="Dyslexie"/>
          <w:color w:val="232323"/>
          <w:w w:val="105"/>
          <w:sz w:val="17"/>
        </w:rPr>
        <w:br/>
      </w:r>
    </w:p>
    <w:p w:rsidR="00A150FE" w:rsidRPr="00A150FE" w:rsidRDefault="00A150FE" w:rsidP="00A150FE">
      <w:pPr>
        <w:pStyle w:val="ListParagraph"/>
        <w:numPr>
          <w:ilvl w:val="0"/>
          <w:numId w:val="1"/>
        </w:numPr>
        <w:tabs>
          <w:tab w:val="left" w:pos="577"/>
        </w:tabs>
        <w:ind w:left="576" w:hanging="446"/>
        <w:jc w:val="left"/>
        <w:rPr>
          <w:rFonts w:ascii="Dyslexie" w:hAnsi="Dyslexie"/>
          <w:sz w:val="17"/>
        </w:rPr>
      </w:pPr>
      <w:r w:rsidRPr="00A150FE">
        <w:rPr>
          <w:rFonts w:ascii="Dyslexie" w:hAnsi="Dyslexie"/>
          <w:color w:val="232323"/>
          <w:sz w:val="17"/>
        </w:rPr>
        <w:tab/>
        <w:t>Why is mitosis</w:t>
      </w:r>
      <w:r w:rsidRPr="00A150FE">
        <w:rPr>
          <w:rFonts w:ascii="Dyslexie" w:hAnsi="Dyslexie"/>
          <w:color w:val="232323"/>
          <w:spacing w:val="44"/>
          <w:sz w:val="17"/>
        </w:rPr>
        <w:t xml:space="preserve"> </w:t>
      </w:r>
      <w:r w:rsidRPr="00A150FE">
        <w:rPr>
          <w:rFonts w:ascii="Dyslexie" w:hAnsi="Dyslexie"/>
          <w:color w:val="232323"/>
          <w:sz w:val="17"/>
        </w:rPr>
        <w:t>important?</w:t>
      </w:r>
    </w:p>
    <w:p w:rsidR="00D00652" w:rsidRPr="00A150FE" w:rsidRDefault="00D00652">
      <w:pPr>
        <w:pStyle w:val="BodyText"/>
        <w:spacing w:before="5" w:after="1"/>
        <w:rPr>
          <w:rFonts w:ascii="Dyslexie" w:hAnsi="Dyslexie"/>
          <w:sz w:val="20"/>
        </w:rPr>
      </w:pPr>
    </w:p>
    <w:p w:rsidR="00D00652" w:rsidRPr="00A150FE" w:rsidRDefault="00D00652">
      <w:pPr>
        <w:pStyle w:val="BodyText"/>
        <w:rPr>
          <w:rFonts w:ascii="Dyslexie" w:hAnsi="Dyslexie"/>
          <w:sz w:val="14"/>
        </w:rPr>
      </w:pPr>
    </w:p>
    <w:p w:rsidR="00D00652" w:rsidRPr="00A150FE" w:rsidRDefault="00D00652">
      <w:pPr>
        <w:pStyle w:val="BodyText"/>
        <w:spacing w:before="3"/>
        <w:rPr>
          <w:rFonts w:ascii="Dyslexie" w:hAnsi="Dyslexie"/>
          <w:sz w:val="12"/>
        </w:rPr>
      </w:pPr>
    </w:p>
    <w:p w:rsidR="00D00652" w:rsidRPr="00A150FE" w:rsidRDefault="00A150FE">
      <w:pPr>
        <w:spacing w:before="49"/>
        <w:ind w:left="3439" w:right="3524"/>
        <w:jc w:val="center"/>
        <w:rPr>
          <w:rFonts w:ascii="Dyslexie" w:hAnsi="Dyslexie"/>
          <w:sz w:val="33"/>
        </w:rPr>
      </w:pPr>
      <w:r w:rsidRPr="00A150FE">
        <w:rPr>
          <w:rFonts w:ascii="Dyslexie" w:hAnsi="Dyslexie"/>
          <w:color w:val="111111"/>
          <w:w w:val="105"/>
          <w:sz w:val="34"/>
        </w:rPr>
        <w:lastRenderedPageBreak/>
        <w:t>Phases of</w:t>
      </w:r>
      <w:r w:rsidRPr="00A150FE">
        <w:rPr>
          <w:rFonts w:ascii="Dyslexie" w:hAnsi="Dyslexie"/>
          <w:color w:val="111111"/>
          <w:spacing w:val="-70"/>
          <w:w w:val="105"/>
          <w:sz w:val="34"/>
        </w:rPr>
        <w:t xml:space="preserve"> </w:t>
      </w:r>
      <w:r w:rsidRPr="00A150FE">
        <w:rPr>
          <w:rFonts w:ascii="Dyslexie" w:hAnsi="Dyslexie"/>
          <w:color w:val="111111"/>
          <w:spacing w:val="-16"/>
          <w:w w:val="105"/>
          <w:sz w:val="33"/>
        </w:rPr>
        <w:t>Mitosis</w:t>
      </w:r>
    </w:p>
    <w:p w:rsidR="00D00652" w:rsidRPr="00A150FE" w:rsidRDefault="00D00652">
      <w:pPr>
        <w:pStyle w:val="BodyText"/>
        <w:spacing w:before="2"/>
        <w:rPr>
          <w:rFonts w:ascii="Dyslexie" w:hAnsi="Dyslexie"/>
          <w:sz w:val="34"/>
        </w:rPr>
      </w:pPr>
    </w:p>
    <w:p w:rsidR="00D00652" w:rsidRDefault="00A150FE">
      <w:pPr>
        <w:pStyle w:val="Heading1"/>
        <w:spacing w:line="249" w:lineRule="auto"/>
        <w:ind w:left="502"/>
        <w:rPr>
          <w:rFonts w:ascii="Dyslexie" w:hAnsi="Dyslexie"/>
          <w:color w:val="111111"/>
          <w:w w:val="105"/>
          <w:sz w:val="20"/>
        </w:rPr>
      </w:pPr>
      <w:r w:rsidRPr="00A150FE">
        <w:rPr>
          <w:rFonts w:ascii="Dyslexie" w:hAnsi="Dyslexie"/>
          <w:color w:val="111111"/>
          <w:w w:val="105"/>
          <w:sz w:val="20"/>
        </w:rPr>
        <w:t>The following diagram shows onion cells undergoing mitosis</w:t>
      </w:r>
      <w:r w:rsidRPr="00A150FE">
        <w:rPr>
          <w:rFonts w:ascii="Dyslexie" w:hAnsi="Dyslexie"/>
          <w:color w:val="2D2D2D"/>
          <w:w w:val="105"/>
          <w:sz w:val="20"/>
        </w:rPr>
        <w:t xml:space="preserve">. </w:t>
      </w:r>
      <w:r w:rsidRPr="00A150FE">
        <w:rPr>
          <w:rFonts w:ascii="Dyslexie" w:hAnsi="Dyslexie"/>
          <w:color w:val="111111"/>
          <w:w w:val="105"/>
          <w:sz w:val="20"/>
        </w:rPr>
        <w:t>Each cell is numbered.</w:t>
      </w:r>
    </w:p>
    <w:p w:rsidR="00A150FE" w:rsidRPr="00A150FE" w:rsidRDefault="00A150FE">
      <w:pPr>
        <w:pStyle w:val="Heading1"/>
        <w:spacing w:line="249" w:lineRule="auto"/>
        <w:ind w:left="502"/>
        <w:rPr>
          <w:rFonts w:ascii="Dyslexie" w:hAnsi="Dyslexie"/>
          <w:sz w:val="20"/>
        </w:rPr>
      </w:pPr>
    </w:p>
    <w:p w:rsidR="00D00652" w:rsidRPr="00A150FE" w:rsidRDefault="00A150FE">
      <w:pPr>
        <w:spacing w:line="249" w:lineRule="auto"/>
        <w:ind w:left="493" w:right="782" w:firstLine="14"/>
        <w:rPr>
          <w:rFonts w:ascii="Dyslexie" w:hAnsi="Dyslexie"/>
          <w:sz w:val="20"/>
        </w:rPr>
      </w:pPr>
      <w:r w:rsidRPr="00A150FE">
        <w:rPr>
          <w:rFonts w:ascii="Dyslexie" w:hAnsi="Dyslexie"/>
          <w:color w:val="111111"/>
          <w:sz w:val="20"/>
        </w:rPr>
        <w:t xml:space="preserve">For each cell, identify the phase of mitosis and </w:t>
      </w:r>
      <w:r w:rsidRPr="00D6268B">
        <w:rPr>
          <w:rFonts w:ascii="Dyslexie" w:hAnsi="Dyslexie"/>
          <w:color w:val="111111"/>
          <w:sz w:val="20"/>
          <w:u w:val="single"/>
        </w:rPr>
        <w:t>provide evidence</w:t>
      </w:r>
      <w:r w:rsidRPr="00A150FE">
        <w:rPr>
          <w:rFonts w:ascii="Dyslexie" w:hAnsi="Dyslexie"/>
          <w:color w:val="111111"/>
          <w:sz w:val="20"/>
        </w:rPr>
        <w:t xml:space="preserve"> for your answer.</w:t>
      </w:r>
    </w:p>
    <w:p w:rsidR="00D00652" w:rsidRPr="00A150FE" w:rsidRDefault="00D00652">
      <w:pPr>
        <w:pStyle w:val="BodyText"/>
        <w:rPr>
          <w:rFonts w:ascii="Dyslexie" w:hAnsi="Dyslexie"/>
          <w:sz w:val="14"/>
        </w:rPr>
      </w:pPr>
    </w:p>
    <w:p w:rsidR="00D00652" w:rsidRPr="00A150FE" w:rsidRDefault="00A150FE">
      <w:pPr>
        <w:pStyle w:val="BodyText"/>
        <w:spacing w:before="1"/>
        <w:rPr>
          <w:rFonts w:ascii="Dyslexie" w:hAnsi="Dyslexie"/>
          <w:sz w:val="19"/>
        </w:rPr>
      </w:pPr>
      <w:r w:rsidRPr="00A150FE">
        <w:rPr>
          <w:rFonts w:ascii="Dyslexie" w:hAnsi="Dyslexie"/>
          <w:noProof/>
          <w:sz w:val="19"/>
        </w:rPr>
        <w:drawing>
          <wp:inline distT="0" distB="0" distL="0" distR="0">
            <wp:extent cx="7004714" cy="43563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172" cy="43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52" w:rsidRPr="00A150FE" w:rsidRDefault="00D00652">
      <w:pPr>
        <w:pStyle w:val="BodyText"/>
        <w:rPr>
          <w:rFonts w:ascii="Dyslexie" w:hAnsi="Dyslexie"/>
          <w:sz w:val="14"/>
        </w:rPr>
      </w:pPr>
    </w:p>
    <w:p w:rsidR="00D00652" w:rsidRPr="00A150FE" w:rsidRDefault="00D00652">
      <w:pPr>
        <w:pStyle w:val="BodyText"/>
        <w:spacing w:before="7"/>
        <w:rPr>
          <w:rFonts w:ascii="Dyslexie" w:hAnsi="Dyslexie"/>
          <w:sz w:val="16"/>
        </w:rPr>
      </w:pPr>
    </w:p>
    <w:p w:rsidR="00A150FE" w:rsidRDefault="00A150FE">
      <w:pPr>
        <w:spacing w:before="67" w:line="249" w:lineRule="auto"/>
        <w:ind w:left="474" w:right="2829" w:firstLine="4"/>
        <w:rPr>
          <w:rFonts w:ascii="Dyslexie" w:hAnsi="Dyslexie"/>
          <w:color w:val="111111"/>
          <w:sz w:val="20"/>
        </w:rPr>
      </w:pPr>
    </w:p>
    <w:p w:rsidR="00A150FE" w:rsidRDefault="00A150FE">
      <w:pPr>
        <w:spacing w:before="67" w:line="249" w:lineRule="auto"/>
        <w:ind w:left="474" w:right="2829" w:firstLine="4"/>
        <w:rPr>
          <w:rFonts w:ascii="Dyslexie" w:hAnsi="Dyslexie"/>
          <w:color w:val="111111"/>
          <w:sz w:val="20"/>
        </w:rPr>
      </w:pPr>
    </w:p>
    <w:p w:rsidR="00A150FE" w:rsidRDefault="00A150FE">
      <w:pPr>
        <w:spacing w:before="67" w:line="249" w:lineRule="auto"/>
        <w:ind w:left="474" w:right="2829" w:firstLine="4"/>
        <w:rPr>
          <w:rFonts w:ascii="Dyslexie" w:hAnsi="Dyslexie"/>
          <w:color w:val="111111"/>
          <w:sz w:val="20"/>
        </w:rPr>
      </w:pPr>
    </w:p>
    <w:p w:rsidR="00A150FE" w:rsidRDefault="00A150FE">
      <w:pPr>
        <w:spacing w:before="67" w:line="249" w:lineRule="auto"/>
        <w:ind w:left="474" w:right="2829" w:firstLine="4"/>
        <w:rPr>
          <w:rFonts w:ascii="Dyslexie" w:hAnsi="Dyslexie"/>
          <w:color w:val="111111"/>
          <w:sz w:val="20"/>
        </w:rPr>
      </w:pPr>
    </w:p>
    <w:p w:rsidR="00D00652" w:rsidRPr="00A150FE" w:rsidRDefault="00A150FE">
      <w:pPr>
        <w:spacing w:before="67" w:line="249" w:lineRule="auto"/>
        <w:ind w:left="474" w:right="2829" w:firstLine="4"/>
        <w:rPr>
          <w:rFonts w:ascii="Dyslexie" w:hAnsi="Dyslexie"/>
          <w:color w:val="111111"/>
          <w:sz w:val="20"/>
        </w:rPr>
      </w:pPr>
      <w:r>
        <w:rPr>
          <w:rFonts w:ascii="Dyslexie" w:hAnsi="Dyslexie"/>
          <w:color w:val="111111"/>
          <w:sz w:val="20"/>
        </w:rPr>
        <w:t xml:space="preserve">Diagram courtesy </w:t>
      </w:r>
      <w:r w:rsidRPr="00A150FE">
        <w:rPr>
          <w:rFonts w:ascii="Dyslexie" w:hAnsi="Dyslexie"/>
          <w:color w:val="111111"/>
          <w:sz w:val="20"/>
        </w:rPr>
        <w:t xml:space="preserve">of </w:t>
      </w:r>
      <w:hyperlink r:id="rId7" w:history="1">
        <w:r w:rsidRPr="00E60A3D">
          <w:rPr>
            <w:rStyle w:val="Hyperlink"/>
            <w:rFonts w:ascii="Dyslexie" w:hAnsi="Dyslexie"/>
            <w:sz w:val="20"/>
            <w:u w:color="000000"/>
          </w:rPr>
          <w:t>http://www.biologycorner.com/resources/onionmitosis.jpg</w:t>
        </w:r>
      </w:hyperlink>
    </w:p>
    <w:p w:rsidR="00D00652" w:rsidRPr="00A150FE" w:rsidRDefault="00D00652">
      <w:pPr>
        <w:spacing w:line="249" w:lineRule="auto"/>
        <w:rPr>
          <w:rFonts w:ascii="Dyslexie" w:hAnsi="Dyslexie"/>
          <w:sz w:val="20"/>
        </w:rPr>
        <w:sectPr w:rsidR="00D00652" w:rsidRPr="00A150FE" w:rsidSect="00A150F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740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652"/>
        <w:gridCol w:w="6811"/>
      </w:tblGrid>
      <w:tr w:rsidR="00D00652" w:rsidRPr="00A150FE" w:rsidTr="00D6268B">
        <w:trPr>
          <w:trHeight w:hRule="exact" w:val="832"/>
        </w:trPr>
        <w:tc>
          <w:tcPr>
            <w:tcW w:w="1277" w:type="dxa"/>
            <w:tcBorders>
              <w:right w:val="single" w:sz="4" w:space="0" w:color="000000"/>
            </w:tcBorders>
          </w:tcPr>
          <w:p w:rsidR="00D00652" w:rsidRPr="00A150FE" w:rsidRDefault="00A150FE">
            <w:pPr>
              <w:pStyle w:val="TableParagraph"/>
              <w:spacing w:before="174"/>
              <w:ind w:left="182" w:right="144"/>
              <w:rPr>
                <w:rFonts w:ascii="Dyslexie" w:hAnsi="Dyslexie"/>
                <w:sz w:val="24"/>
              </w:rPr>
            </w:pPr>
            <w:bookmarkStart w:id="0" w:name="_GoBack"/>
            <w:bookmarkEnd w:id="0"/>
            <w:r w:rsidRPr="00A150FE">
              <w:rPr>
                <w:rFonts w:ascii="Dyslexie" w:hAnsi="Dyslexie"/>
                <w:color w:val="0F0F0F"/>
                <w:sz w:val="24"/>
              </w:rPr>
              <w:t>Cell #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</w:tcPr>
          <w:p w:rsidR="00D00652" w:rsidRPr="00A150FE" w:rsidRDefault="00A150FE">
            <w:pPr>
              <w:pStyle w:val="TableParagraph"/>
              <w:spacing w:before="178"/>
              <w:ind w:left="187"/>
              <w:jc w:val="left"/>
              <w:rPr>
                <w:rFonts w:ascii="Dyslexie" w:hAnsi="Dyslexie"/>
                <w:sz w:val="24"/>
              </w:rPr>
            </w:pPr>
            <w:r w:rsidRPr="00A150FE">
              <w:rPr>
                <w:rFonts w:ascii="Dyslexie" w:hAnsi="Dyslexie"/>
                <w:color w:val="0F0F0F"/>
                <w:sz w:val="24"/>
              </w:rPr>
              <w:t>Mitosis Phase</w:t>
            </w:r>
          </w:p>
        </w:tc>
        <w:tc>
          <w:tcPr>
            <w:tcW w:w="6811" w:type="dxa"/>
            <w:tcBorders>
              <w:left w:val="single" w:sz="4" w:space="0" w:color="000000"/>
            </w:tcBorders>
          </w:tcPr>
          <w:p w:rsidR="00D00652" w:rsidRPr="00A150FE" w:rsidRDefault="00A150FE" w:rsidP="00A150FE">
            <w:pPr>
              <w:pStyle w:val="TableParagraph"/>
              <w:spacing w:before="174"/>
              <w:ind w:left="2406" w:right="871" w:hanging="1902"/>
              <w:rPr>
                <w:rFonts w:ascii="Dyslexie" w:hAnsi="Dyslexie"/>
                <w:sz w:val="24"/>
              </w:rPr>
            </w:pPr>
            <w:r>
              <w:rPr>
                <w:rFonts w:ascii="Dyslexie" w:hAnsi="Dyslexie"/>
                <w:color w:val="0F0F0F"/>
                <w:sz w:val="24"/>
              </w:rPr>
              <w:t>Evidence (How do you know?)</w:t>
            </w:r>
          </w:p>
        </w:tc>
      </w:tr>
      <w:tr w:rsidR="00D00652" w:rsidRPr="00A150FE" w:rsidTr="00D6268B">
        <w:trPr>
          <w:trHeight w:hRule="exact" w:val="704"/>
        </w:trPr>
        <w:tc>
          <w:tcPr>
            <w:tcW w:w="1277" w:type="dxa"/>
            <w:tcBorders>
              <w:right w:val="single" w:sz="4" w:space="0" w:color="000000"/>
            </w:tcBorders>
          </w:tcPr>
          <w:p w:rsidR="00D00652" w:rsidRPr="00A150FE" w:rsidRDefault="00A150FE">
            <w:pPr>
              <w:pStyle w:val="TableParagraph"/>
              <w:spacing w:before="125"/>
              <w:ind w:left="29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58"/>
                <w:sz w:val="25"/>
              </w:rPr>
              <w:t>1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33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ind w:left="72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9"/>
                <w:sz w:val="25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  <w:tcBorders>
              <w:top w:val="single" w:sz="4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41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63"/>
              <w:ind w:left="40"/>
              <w:rPr>
                <w:rFonts w:ascii="Dyslexie" w:hAnsi="Dyslexie"/>
                <w:sz w:val="20"/>
              </w:rPr>
            </w:pPr>
            <w:r w:rsidRPr="00A150FE">
              <w:rPr>
                <w:rFonts w:ascii="Dyslexie" w:hAnsi="Dyslexie"/>
                <w:color w:val="0F0F0F"/>
                <w:w w:val="99"/>
                <w:sz w:val="20"/>
              </w:rPr>
              <w:t>3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695"/>
        </w:trPr>
        <w:tc>
          <w:tcPr>
            <w:tcW w:w="1277" w:type="dxa"/>
            <w:tcBorders>
              <w:right w:val="single" w:sz="4" w:space="0" w:color="000000"/>
            </w:tcBorders>
          </w:tcPr>
          <w:p w:rsidR="00D00652" w:rsidRPr="00A150FE" w:rsidRDefault="00A150FE">
            <w:pPr>
              <w:pStyle w:val="TableParagraph"/>
              <w:spacing w:before="120"/>
              <w:ind w:left="72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112"/>
                <w:sz w:val="25"/>
              </w:rPr>
              <w:t>4</w:t>
            </w:r>
          </w:p>
        </w:tc>
        <w:tc>
          <w:tcPr>
            <w:tcW w:w="2652" w:type="dxa"/>
            <w:tcBorders>
              <w:left w:val="single" w:sz="4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40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58"/>
              <w:ind w:left="25"/>
              <w:rPr>
                <w:rFonts w:ascii="Dyslexie" w:hAnsi="Dyslexie"/>
                <w:sz w:val="20"/>
              </w:rPr>
            </w:pPr>
            <w:r w:rsidRPr="00A150FE">
              <w:rPr>
                <w:rFonts w:ascii="Dyslexie" w:hAnsi="Dyslexie"/>
                <w:color w:val="0F0F0F"/>
                <w:w w:val="102"/>
                <w:sz w:val="20"/>
              </w:rPr>
              <w:t>5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688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23"/>
              <w:ind w:left="67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107"/>
                <w:sz w:val="25"/>
              </w:rPr>
              <w:t>6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41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44"/>
              <w:ind w:left="77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112"/>
                <w:sz w:val="25"/>
              </w:rPr>
              <w:t>7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41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44"/>
              <w:ind w:left="69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108"/>
                <w:sz w:val="25"/>
              </w:rPr>
              <w:t>8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695"/>
        </w:trPr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39"/>
              <w:ind w:left="7"/>
              <w:rPr>
                <w:rFonts w:ascii="Dyslexie" w:hAnsi="Dyslexie"/>
                <w:sz w:val="20"/>
              </w:rPr>
            </w:pPr>
            <w:r w:rsidRPr="00A150FE">
              <w:rPr>
                <w:rFonts w:ascii="Dyslexie" w:hAnsi="Dyslexie"/>
                <w:color w:val="0F0F0F"/>
                <w:w w:val="103"/>
                <w:sz w:val="20"/>
              </w:rPr>
              <w:t>9</w:t>
            </w:r>
          </w:p>
        </w:tc>
        <w:tc>
          <w:tcPr>
            <w:tcW w:w="2652" w:type="dxa"/>
            <w:tcBorders>
              <w:left w:val="single" w:sz="8" w:space="0" w:color="000000"/>
              <w:bottom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  <w:tcBorders>
              <w:bottom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4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ind w:right="325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5"/>
                <w:sz w:val="25"/>
              </w:rPr>
              <w:t>10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  <w:tcBorders>
              <w:top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695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18"/>
              <w:ind w:left="343" w:right="338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65"/>
                <w:sz w:val="25"/>
              </w:rPr>
              <w:t>1</w:t>
            </w:r>
            <w:r w:rsidRPr="00A150FE">
              <w:rPr>
                <w:rFonts w:ascii="Dyslexie" w:hAnsi="Dyslexie"/>
                <w:color w:val="0F0F0F"/>
                <w:spacing w:val="-100"/>
                <w:w w:val="65"/>
                <w:sz w:val="25"/>
              </w:rPr>
              <w:t xml:space="preserve"> </w:t>
            </w:r>
            <w:r w:rsidRPr="00A150FE">
              <w:rPr>
                <w:rFonts w:ascii="Dyslexie" w:hAnsi="Dyslexie"/>
                <w:color w:val="0F0F0F"/>
                <w:w w:val="65"/>
                <w:sz w:val="25"/>
              </w:rPr>
              <w:t>1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33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ind w:right="318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0"/>
                <w:sz w:val="25"/>
              </w:rPr>
              <w:t>12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41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39"/>
              <w:ind w:right="338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5"/>
                <w:sz w:val="25"/>
              </w:rPr>
              <w:t>13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693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15"/>
              <w:ind w:left="381" w:right="338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5"/>
                <w:sz w:val="25"/>
              </w:rPr>
              <w:t>14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33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ind w:right="338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5"/>
                <w:sz w:val="25"/>
              </w:rPr>
              <w:t>15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  <w:tcBorders>
              <w:right w:val="single" w:sz="4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695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25"/>
              <w:ind w:left="370" w:right="338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5"/>
                <w:sz w:val="25"/>
              </w:rPr>
              <w:t>16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  <w:tcBorders>
              <w:right w:val="single" w:sz="4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40"/>
        </w:trPr>
        <w:tc>
          <w:tcPr>
            <w:tcW w:w="1277" w:type="dxa"/>
            <w:tcBorders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spacing w:before="139"/>
              <w:ind w:left="375" w:right="338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5"/>
                <w:sz w:val="25"/>
              </w:rPr>
              <w:t>17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  <w:tcBorders>
              <w:right w:val="single" w:sz="4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  <w:tr w:rsidR="00D00652" w:rsidRPr="00A150FE" w:rsidTr="00D6268B">
        <w:trPr>
          <w:trHeight w:hRule="exact" w:val="741"/>
        </w:trPr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00652" w:rsidRPr="00A150FE" w:rsidRDefault="00A150FE">
            <w:pPr>
              <w:pStyle w:val="TableParagraph"/>
              <w:ind w:left="380" w:right="353"/>
              <w:rPr>
                <w:rFonts w:ascii="Dyslexie" w:hAnsi="Dyslexie"/>
                <w:sz w:val="25"/>
              </w:rPr>
            </w:pPr>
            <w:r w:rsidRPr="00A150FE">
              <w:rPr>
                <w:rFonts w:ascii="Dyslexie" w:hAnsi="Dyslexie"/>
                <w:color w:val="0F0F0F"/>
                <w:w w:val="95"/>
                <w:sz w:val="25"/>
              </w:rPr>
              <w:t>18</w:t>
            </w:r>
          </w:p>
        </w:tc>
        <w:tc>
          <w:tcPr>
            <w:tcW w:w="2652" w:type="dxa"/>
            <w:tcBorders>
              <w:left w:val="single" w:sz="8" w:space="0" w:color="000000"/>
              <w:right w:val="single" w:sz="8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right w:val="single" w:sz="4" w:space="0" w:color="000000"/>
            </w:tcBorders>
          </w:tcPr>
          <w:p w:rsidR="00D00652" w:rsidRPr="00A150FE" w:rsidRDefault="00D00652">
            <w:pPr>
              <w:rPr>
                <w:rFonts w:ascii="Dyslexie" w:hAnsi="Dyslexie"/>
                <w:sz w:val="16"/>
              </w:rPr>
            </w:pPr>
          </w:p>
        </w:tc>
      </w:tr>
    </w:tbl>
    <w:p w:rsidR="00D00652" w:rsidRPr="00A150FE" w:rsidRDefault="00D00652">
      <w:pPr>
        <w:rPr>
          <w:rFonts w:ascii="Dyslexie" w:hAnsi="Dyslexie"/>
          <w:sz w:val="16"/>
        </w:rPr>
        <w:sectPr w:rsidR="00D00652" w:rsidRPr="00A150FE" w:rsidSect="00D6268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00652" w:rsidRPr="00A150FE" w:rsidRDefault="00D00652" w:rsidP="00D6268B">
      <w:pPr>
        <w:tabs>
          <w:tab w:val="left" w:pos="5002"/>
        </w:tabs>
        <w:rPr>
          <w:rFonts w:ascii="Dyslexie" w:hAnsi="Dyslexie"/>
          <w:sz w:val="14"/>
        </w:rPr>
      </w:pPr>
    </w:p>
    <w:sectPr w:rsidR="00D00652" w:rsidRPr="00A150F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72E16"/>
    <w:multiLevelType w:val="hybridMultilevel"/>
    <w:tmpl w:val="5832CE92"/>
    <w:lvl w:ilvl="0" w:tplc="38568A56">
      <w:start w:val="1"/>
      <w:numFmt w:val="decimal"/>
      <w:lvlText w:val="%1)"/>
      <w:lvlJc w:val="left"/>
      <w:pPr>
        <w:ind w:left="658" w:hanging="452"/>
        <w:jc w:val="right"/>
      </w:pPr>
      <w:rPr>
        <w:rFonts w:ascii="Times New Roman" w:eastAsia="Times New Roman" w:hAnsi="Times New Roman" w:cs="Times New Roman" w:hint="default"/>
        <w:color w:val="232323"/>
        <w:w w:val="106"/>
        <w:sz w:val="23"/>
        <w:szCs w:val="23"/>
      </w:rPr>
    </w:lvl>
    <w:lvl w:ilvl="1" w:tplc="98FC81FE">
      <w:start w:val="1"/>
      <w:numFmt w:val="bullet"/>
      <w:lvlText w:val="•"/>
      <w:lvlJc w:val="left"/>
      <w:pPr>
        <w:ind w:left="1742" w:hanging="452"/>
      </w:pPr>
      <w:rPr>
        <w:rFonts w:hint="default"/>
      </w:rPr>
    </w:lvl>
    <w:lvl w:ilvl="2" w:tplc="554835FA">
      <w:start w:val="1"/>
      <w:numFmt w:val="bullet"/>
      <w:lvlText w:val="•"/>
      <w:lvlJc w:val="left"/>
      <w:pPr>
        <w:ind w:left="2824" w:hanging="452"/>
      </w:pPr>
      <w:rPr>
        <w:rFonts w:hint="default"/>
      </w:rPr>
    </w:lvl>
    <w:lvl w:ilvl="3" w:tplc="0E72964A">
      <w:start w:val="1"/>
      <w:numFmt w:val="bullet"/>
      <w:lvlText w:val="•"/>
      <w:lvlJc w:val="left"/>
      <w:pPr>
        <w:ind w:left="3906" w:hanging="452"/>
      </w:pPr>
      <w:rPr>
        <w:rFonts w:hint="default"/>
      </w:rPr>
    </w:lvl>
    <w:lvl w:ilvl="4" w:tplc="2982C746">
      <w:start w:val="1"/>
      <w:numFmt w:val="bullet"/>
      <w:lvlText w:val="•"/>
      <w:lvlJc w:val="left"/>
      <w:pPr>
        <w:ind w:left="4988" w:hanging="452"/>
      </w:pPr>
      <w:rPr>
        <w:rFonts w:hint="default"/>
      </w:rPr>
    </w:lvl>
    <w:lvl w:ilvl="5" w:tplc="76EEE846">
      <w:start w:val="1"/>
      <w:numFmt w:val="bullet"/>
      <w:lvlText w:val="•"/>
      <w:lvlJc w:val="left"/>
      <w:pPr>
        <w:ind w:left="6070" w:hanging="452"/>
      </w:pPr>
      <w:rPr>
        <w:rFonts w:hint="default"/>
      </w:rPr>
    </w:lvl>
    <w:lvl w:ilvl="6" w:tplc="4726DED8">
      <w:start w:val="1"/>
      <w:numFmt w:val="bullet"/>
      <w:lvlText w:val="•"/>
      <w:lvlJc w:val="left"/>
      <w:pPr>
        <w:ind w:left="7152" w:hanging="452"/>
      </w:pPr>
      <w:rPr>
        <w:rFonts w:hint="default"/>
      </w:rPr>
    </w:lvl>
    <w:lvl w:ilvl="7" w:tplc="8E3E7534">
      <w:start w:val="1"/>
      <w:numFmt w:val="bullet"/>
      <w:lvlText w:val="•"/>
      <w:lvlJc w:val="left"/>
      <w:pPr>
        <w:ind w:left="8234" w:hanging="452"/>
      </w:pPr>
      <w:rPr>
        <w:rFonts w:hint="default"/>
      </w:rPr>
    </w:lvl>
    <w:lvl w:ilvl="8" w:tplc="DE1ED8E4">
      <w:start w:val="1"/>
      <w:numFmt w:val="bullet"/>
      <w:lvlText w:val="•"/>
      <w:lvlJc w:val="left"/>
      <w:pPr>
        <w:ind w:left="9316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0652"/>
    <w:rsid w:val="00A150FE"/>
    <w:rsid w:val="00D00652"/>
    <w:rsid w:val="00D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5AF9F078"/>
  <w15:docId w15:val="{1C858D1F-2273-4DE9-AEA3-65C9D95D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4" w:right="782" w:hanging="10"/>
      <w:outlineLvl w:val="0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76" w:hanging="456"/>
    </w:pPr>
  </w:style>
  <w:style w:type="paragraph" w:customStyle="1" w:styleId="TableParagraph">
    <w:name w:val="Table Paragraph"/>
    <w:basedOn w:val="Normal"/>
    <w:uiPriority w:val="1"/>
    <w:qFormat/>
    <w:pPr>
      <w:spacing w:before="137"/>
      <w:ind w:left="383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15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ycorner.com/resources/onionmitosi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Burdick</dc:creator>
  <cp:lastModifiedBy>Caroline Burdick</cp:lastModifiedBy>
  <cp:revision>3</cp:revision>
  <cp:lastPrinted>2017-02-24T00:59:00Z</cp:lastPrinted>
  <dcterms:created xsi:type="dcterms:W3CDTF">2017-02-23T00:45:00Z</dcterms:created>
  <dcterms:modified xsi:type="dcterms:W3CDTF">2017-02-24T00:59:00Z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Canon iR-ADV C5030  PDF</vt:lpwstr>
  </property>
  <property fmtid="{D5CDD505-2E9C-101B-9397-08002B2CF9AE}" pid="4" name="LastSaved">
    <vt:filetime>2017-02-23T00:00:00Z</vt:filetime>
  </property>
</Properties>
</file>